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156770D" w14:textId="0000423F" w:rsidR="009C2288" w:rsidRPr="00A56A43" w:rsidRDefault="0040707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5F6163" w:themeColor="accent6" w:themeShade="BF"/>
          <w:sz w:val="22"/>
        </w:rPr>
      </w:pP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Wars</w:t>
      </w:r>
      <w:r w:rsidR="00D874B2" w:rsidRPr="00A56A43">
        <w:rPr>
          <w:rFonts w:ascii="Arial" w:hAnsi="Arial" w:cs="Arial"/>
          <w:color w:val="5F6163" w:themeColor="accent6" w:themeShade="BF"/>
          <w:sz w:val="22"/>
        </w:rPr>
        <w:t>aw</w:t>
      </w:r>
      <w:proofErr w:type="spellEnd"/>
      <w:r w:rsidR="009C2288"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r w:rsidRPr="00A56A43">
        <w:rPr>
          <w:rFonts w:ascii="Arial" w:hAnsi="Arial" w:cs="Arial"/>
          <w:color w:val="5F6163" w:themeColor="accent6" w:themeShade="BF"/>
          <w:sz w:val="22"/>
        </w:rPr>
        <w:t xml:space="preserve">14 </w:t>
      </w:r>
      <w:proofErr w:type="spellStart"/>
      <w:r w:rsidR="006A3991" w:rsidRPr="00A56A43">
        <w:rPr>
          <w:rFonts w:ascii="Arial" w:hAnsi="Arial" w:cs="Arial"/>
          <w:color w:val="5F6163" w:themeColor="accent6" w:themeShade="BF"/>
          <w:sz w:val="22"/>
        </w:rPr>
        <w:t>February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2022</w:t>
      </w:r>
    </w:p>
    <w:p w14:paraId="5D220217" w14:textId="77777777" w:rsidR="009C2288" w:rsidRPr="00A56A43" w:rsidRDefault="009C2288" w:rsidP="00EA0A66">
      <w:pPr>
        <w:tabs>
          <w:tab w:val="left" w:pos="2844"/>
        </w:tabs>
        <w:spacing w:after="0" w:line="276" w:lineRule="auto"/>
        <w:jc w:val="both"/>
        <w:outlineLvl w:val="0"/>
        <w:rPr>
          <w:rFonts w:ascii="Arial" w:hAnsi="Arial" w:cs="Arial"/>
          <w:b/>
          <w:color w:val="5F6163" w:themeColor="accent6" w:themeShade="BF"/>
          <w:sz w:val="22"/>
          <w:u w:color="333333"/>
        </w:rPr>
      </w:pPr>
    </w:p>
    <w:p w14:paraId="7795B216" w14:textId="36301F2C" w:rsidR="00AC28F0" w:rsidRPr="00A56A43" w:rsidRDefault="006A3991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</w:rPr>
      </w:pPr>
      <w:r w:rsidRPr="00A56A43">
        <w:rPr>
          <w:rFonts w:ascii="Arial" w:hAnsi="Arial" w:cs="Arial"/>
          <w:b/>
          <w:color w:val="5F6163" w:themeColor="accent6" w:themeShade="BF"/>
          <w:sz w:val="22"/>
          <w:u w:color="333333"/>
        </w:rPr>
        <w:t xml:space="preserve">Press </w:t>
      </w:r>
      <w:proofErr w:type="spellStart"/>
      <w:r w:rsidRPr="00A56A43">
        <w:rPr>
          <w:rFonts w:ascii="Arial" w:hAnsi="Arial" w:cs="Arial"/>
          <w:b/>
          <w:color w:val="5F6163" w:themeColor="accent6" w:themeShade="BF"/>
          <w:sz w:val="22"/>
          <w:u w:color="333333"/>
        </w:rPr>
        <w:t>release</w:t>
      </w:r>
      <w:proofErr w:type="spellEnd"/>
      <w:r w:rsidR="009C2288" w:rsidRPr="00A56A43">
        <w:rPr>
          <w:rFonts w:ascii="Arial" w:eastAsia="Calibri" w:hAnsi="Arial" w:cs="Arial"/>
          <w:color w:val="5F6163" w:themeColor="accent6" w:themeShade="BF"/>
          <w:sz w:val="22"/>
        </w:rPr>
        <w:tab/>
      </w:r>
    </w:p>
    <w:p w14:paraId="29C7770C" w14:textId="77777777" w:rsidR="00B84BEF" w:rsidRPr="00A56A43" w:rsidRDefault="00B84BEF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</w:rPr>
      </w:pPr>
    </w:p>
    <w:p w14:paraId="7CB725EC" w14:textId="50536145" w:rsidR="009C2288" w:rsidRPr="00A56A43" w:rsidRDefault="009C2288" w:rsidP="00EA0A66">
      <w:pPr>
        <w:tabs>
          <w:tab w:val="left" w:pos="2832"/>
        </w:tabs>
        <w:spacing w:after="0" w:line="276" w:lineRule="auto"/>
        <w:jc w:val="both"/>
        <w:outlineLvl w:val="0"/>
        <w:rPr>
          <w:rFonts w:ascii="Arial" w:hAnsi="Arial" w:cs="Arial"/>
          <w:b/>
          <w:color w:val="5F6163" w:themeColor="accent6" w:themeShade="BF"/>
          <w:sz w:val="22"/>
          <w:u w:color="333333"/>
        </w:rPr>
      </w:pPr>
      <w:r w:rsidRPr="00A56A43">
        <w:rPr>
          <w:rFonts w:ascii="Arial" w:eastAsia="Calibri" w:hAnsi="Arial" w:cs="Arial"/>
          <w:color w:val="5F6163" w:themeColor="accent6" w:themeShade="BF"/>
          <w:sz w:val="22"/>
        </w:rPr>
        <w:tab/>
      </w:r>
      <w:r w:rsidRPr="00A56A43">
        <w:rPr>
          <w:rFonts w:ascii="Arial" w:eastAsia="Calibri" w:hAnsi="Arial" w:cs="Arial"/>
          <w:color w:val="5F6163" w:themeColor="accent6" w:themeShade="BF"/>
          <w:sz w:val="22"/>
        </w:rPr>
        <w:tab/>
      </w:r>
      <w:r w:rsidRPr="00A56A43">
        <w:rPr>
          <w:rFonts w:ascii="Arial" w:eastAsia="Calibri" w:hAnsi="Arial" w:cs="Arial"/>
          <w:b/>
          <w:color w:val="5F6163" w:themeColor="accent6" w:themeShade="BF"/>
          <w:sz w:val="22"/>
        </w:rPr>
        <w:t xml:space="preserve">  </w:t>
      </w:r>
    </w:p>
    <w:p w14:paraId="1936D71B" w14:textId="77777777" w:rsidR="009C2288" w:rsidRPr="00A56A43" w:rsidRDefault="009C2288" w:rsidP="00EA0A66">
      <w:pPr>
        <w:spacing w:after="0" w:line="276" w:lineRule="auto"/>
        <w:rPr>
          <w:rFonts w:ascii="Arial" w:eastAsia="Calibri" w:hAnsi="Arial" w:cs="Arial"/>
          <w:b/>
          <w:color w:val="5F6163" w:themeColor="accent6" w:themeShade="BF"/>
          <w:sz w:val="22"/>
          <w:szCs w:val="28"/>
        </w:rPr>
      </w:pPr>
    </w:p>
    <w:p w14:paraId="61E6A977" w14:textId="7580ADBC" w:rsidR="006039C5" w:rsidRPr="00A56A43" w:rsidRDefault="006039C5" w:rsidP="006039C5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7R to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refresh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its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add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tagline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: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Future.Log.On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.</w:t>
      </w:r>
    </w:p>
    <w:p w14:paraId="69002168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</w:p>
    <w:p w14:paraId="450E7131" w14:textId="132A1E4D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7R,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Polish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developer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specializes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in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providing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innovative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ecological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warehouse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production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space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refreshed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its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company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logo,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building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facades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launched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revamped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website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.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company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website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7rsa.pl,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number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of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features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including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 blog with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experts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discussing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commercial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real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estate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market. A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refreshed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colo</w:t>
      </w:r>
      <w:r w:rsidR="000C72EC">
        <w:rPr>
          <w:rFonts w:ascii="Arial" w:hAnsi="Arial" w:cs="Arial"/>
          <w:b/>
          <w:bCs/>
          <w:color w:val="5F6163" w:themeColor="accent6" w:themeShade="BF"/>
          <w:sz w:val="22"/>
        </w:rPr>
        <w:t>u</w:t>
      </w: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r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palette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consistent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style of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photographs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icons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and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maps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and a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change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in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fonts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are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just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some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of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elements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of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7R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.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Additionally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, the 7R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been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further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enriched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with the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tagline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Future.Log.On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.</w:t>
      </w:r>
    </w:p>
    <w:p w14:paraId="5619398B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</w:p>
    <w:p w14:paraId="20C1740C" w14:textId="2C4087E2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A56A43">
        <w:rPr>
          <w:rFonts w:ascii="Arial" w:hAnsi="Arial" w:cs="Arial"/>
          <w:color w:val="5F6163" w:themeColor="accent6" w:themeShade="BF"/>
          <w:sz w:val="22"/>
        </w:rPr>
        <w:t>"</w:t>
      </w:r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7R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been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on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Polish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market for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over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13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years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Our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rapid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development in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recent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years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caused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need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refresh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way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communicating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the market.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So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we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have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redesigned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7R’s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identification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make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it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even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more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modern and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innovative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We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have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focused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on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showing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 a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clear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way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values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guide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us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 business, as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well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as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company’s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long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-term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view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is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reflected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tagline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,"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says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Tomasz Lubowiecki</w:t>
      </w:r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Founder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Chairman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the Board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7R.</w:t>
      </w:r>
    </w:p>
    <w:p w14:paraId="388DAF13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2E824704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A56A43">
        <w:rPr>
          <w:rFonts w:ascii="Arial" w:hAnsi="Arial" w:cs="Arial"/>
          <w:color w:val="5F6163" w:themeColor="accent6" w:themeShade="BF"/>
          <w:sz w:val="22"/>
        </w:rPr>
        <w:t xml:space="preserve">As part of the rebranding,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additional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form of the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logotype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was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created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light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modern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linear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form.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Complementing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logo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tagline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Future.Log.On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.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invites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customers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learn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more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about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its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values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draws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attention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long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-term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quality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facilities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that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develops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>.</w:t>
      </w:r>
    </w:p>
    <w:p w14:paraId="56EB397F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19099D33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important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aspect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the rebranding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design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improved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exposition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the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building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facade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characteristic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recognizable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element of the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>.</w:t>
      </w:r>
    </w:p>
    <w:p w14:paraId="20E05BC3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5A2CFE16" w14:textId="26EC217B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There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have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also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been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changes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colo</w:t>
      </w:r>
      <w:r w:rsidR="006E5E39">
        <w:rPr>
          <w:rFonts w:ascii="Arial" w:hAnsi="Arial" w:cs="Arial"/>
          <w:color w:val="5F6163" w:themeColor="accent6" w:themeShade="BF"/>
          <w:sz w:val="22"/>
        </w:rPr>
        <w:t>u</w:t>
      </w:r>
      <w:r w:rsidRPr="00A56A43">
        <w:rPr>
          <w:rFonts w:ascii="Arial" w:hAnsi="Arial" w:cs="Arial"/>
          <w:color w:val="5F6163" w:themeColor="accent6" w:themeShade="BF"/>
          <w:sz w:val="22"/>
        </w:rPr>
        <w:t>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palette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. A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series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product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photographs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maps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newly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designed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icons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have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also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been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implemented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provide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best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possible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experience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for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those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who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want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get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know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products and the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.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company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chosen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its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corporate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logo "Lato" by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Polish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designer Łukasz Dziedzic.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It's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 modern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font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that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comes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in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different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variations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create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diverse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strong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clear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messages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. </w:t>
      </w:r>
    </w:p>
    <w:p w14:paraId="0B1C7F51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5F4CFA6D" w14:textId="2743EBCD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A56A43">
        <w:rPr>
          <w:rFonts w:ascii="Arial" w:hAnsi="Arial" w:cs="Arial"/>
          <w:color w:val="5F6163" w:themeColor="accent6" w:themeShade="BF"/>
          <w:sz w:val="22"/>
        </w:rPr>
        <w:t>"</w:t>
      </w:r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We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have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created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an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entire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system of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distinctive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visual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language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allow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7R to be the most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characteristic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offering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best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experience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audience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When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designing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architecture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the 7R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we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took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holistic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approach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making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sure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every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element was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meticulously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designed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We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build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strength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the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brand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through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qualities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such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as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consistency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which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helped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improving</w:t>
      </w:r>
      <w:proofErr w:type="spellEnd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market </w:t>
      </w:r>
      <w:proofErr w:type="spellStart"/>
      <w:r w:rsidRPr="00A56A43">
        <w:rPr>
          <w:rFonts w:ascii="Arial" w:hAnsi="Arial" w:cs="Arial"/>
          <w:i/>
          <w:iCs/>
          <w:color w:val="5F6163" w:themeColor="accent6" w:themeShade="BF"/>
          <w:sz w:val="22"/>
        </w:rPr>
        <w:t>recognition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>,"</w:t>
      </w:r>
      <w:r w:rsidR="00D874B2"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comments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Katarzyna Dorocińska</w:t>
      </w:r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Head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of Marketing &amp; Communications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7R.</w:t>
      </w:r>
    </w:p>
    <w:p w14:paraId="273003B0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780A337A" w14:textId="73B9DF6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New </w:t>
      </w:r>
      <w:proofErr w:type="spellStart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>website</w:t>
      </w:r>
      <w:proofErr w:type="spellEnd"/>
      <w:r w:rsidRPr="00A56A43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and 7R.Blog.On</w:t>
      </w:r>
      <w:r w:rsidR="00D874B2" w:rsidRPr="00A56A43">
        <w:rPr>
          <w:rFonts w:ascii="Arial" w:hAnsi="Arial" w:cs="Arial"/>
          <w:b/>
          <w:bCs/>
          <w:color w:val="5F6163" w:themeColor="accent6" w:themeShade="BF"/>
          <w:sz w:val="22"/>
        </w:rPr>
        <w:t>.</w:t>
      </w:r>
    </w:p>
    <w:p w14:paraId="3A65C688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6D7E28F1" w14:textId="1C69979D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A56A43">
        <w:rPr>
          <w:rFonts w:ascii="Arial" w:hAnsi="Arial" w:cs="Arial"/>
          <w:color w:val="5F6163" w:themeColor="accent6" w:themeShade="BF"/>
          <w:sz w:val="22"/>
        </w:rPr>
        <w:t xml:space="preserve">Developer 7R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has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also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launched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website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hyperlink r:id="rId10" w:history="1">
        <w:r w:rsidRPr="00D874B2">
          <w:rPr>
            <w:rStyle w:val="Hipercze"/>
            <w:rFonts w:ascii="Arial" w:hAnsi="Arial" w:cs="Arial"/>
            <w:sz w:val="22"/>
          </w:rPr>
          <w:t>7rsa.pl</w:t>
        </w:r>
      </w:hyperlink>
      <w:r w:rsidRPr="006039C5">
        <w:rPr>
          <w:rFonts w:ascii="Arial" w:hAnsi="Arial" w:cs="Arial"/>
          <w:sz w:val="22"/>
        </w:rPr>
        <w:t xml:space="preserve"> </w:t>
      </w:r>
      <w:r w:rsidRPr="00A56A43">
        <w:rPr>
          <w:rFonts w:ascii="Arial" w:hAnsi="Arial" w:cs="Arial"/>
          <w:color w:val="5F6163" w:themeColor="accent6" w:themeShade="BF"/>
          <w:sz w:val="22"/>
        </w:rPr>
        <w:t xml:space="preserve">with a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refreshed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design,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new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content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much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more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intuitive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navigation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.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user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will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find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all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most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important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information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about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company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on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site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will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be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able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check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current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map of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developer's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investments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and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spaces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available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for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renting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, as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well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as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being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able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easily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contact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experts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or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subscribe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to the newsletter.</w:t>
      </w:r>
    </w:p>
    <w:p w14:paraId="1BF5A814" w14:textId="77777777" w:rsidR="006039C5" w:rsidRPr="00A56A43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3A3DCAED" w14:textId="62E6C11E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An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important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part of the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site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A56A43">
        <w:rPr>
          <w:rFonts w:ascii="Arial" w:hAnsi="Arial" w:cs="Arial"/>
          <w:color w:val="5F6163" w:themeColor="accent6" w:themeShade="BF"/>
          <w:sz w:val="22"/>
        </w:rPr>
        <w:t>is</w:t>
      </w:r>
      <w:proofErr w:type="spellEnd"/>
      <w:r w:rsidRPr="00A56A43">
        <w:rPr>
          <w:rFonts w:ascii="Arial" w:hAnsi="Arial" w:cs="Arial"/>
          <w:color w:val="5F6163" w:themeColor="accent6" w:themeShade="BF"/>
          <w:sz w:val="22"/>
        </w:rPr>
        <w:t xml:space="preserve"> </w:t>
      </w:r>
      <w:hyperlink r:id="rId11" w:history="1">
        <w:r w:rsidRPr="00D874B2">
          <w:rPr>
            <w:rStyle w:val="Hipercze"/>
            <w:rFonts w:ascii="Arial" w:hAnsi="Arial" w:cs="Arial"/>
            <w:sz w:val="22"/>
          </w:rPr>
          <w:t>7R.Blog.On</w:t>
        </w:r>
        <w:r w:rsidR="00D874B2" w:rsidRPr="00D874B2">
          <w:rPr>
            <w:rStyle w:val="Hipercze"/>
            <w:rFonts w:ascii="Arial" w:hAnsi="Arial" w:cs="Arial"/>
            <w:sz w:val="22"/>
          </w:rPr>
          <w:t>.</w:t>
        </w:r>
      </w:hyperlink>
      <w:r w:rsidRPr="006039C5">
        <w:rPr>
          <w:rFonts w:ascii="Arial" w:hAnsi="Arial" w:cs="Arial"/>
          <w:sz w:val="22"/>
        </w:rPr>
        <w:t xml:space="preserve"> </w:t>
      </w:r>
      <w:r w:rsidRPr="008C26B6">
        <w:rPr>
          <w:rFonts w:ascii="Arial" w:hAnsi="Arial" w:cs="Arial"/>
          <w:color w:val="5F6163" w:themeColor="accent6" w:themeShade="BF"/>
          <w:sz w:val="22"/>
        </w:rPr>
        <w:t xml:space="preserve">- a blog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space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where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experts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share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their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knowledge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about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both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commercial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real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estate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market and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key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trends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. New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content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on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site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includes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articles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interviews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podcasts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and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videos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which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focus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on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warehouse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market,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architectural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design and ESG.</w:t>
      </w:r>
    </w:p>
    <w:p w14:paraId="6F9EC0C2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3855CA70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5F6163" w:themeColor="accent6" w:themeShade="BF"/>
          <w:sz w:val="22"/>
        </w:rPr>
      </w:pPr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 xml:space="preserve">7R’s </w:t>
      </w:r>
      <w:proofErr w:type="spellStart"/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>record-breaking</w:t>
      </w:r>
      <w:proofErr w:type="spellEnd"/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>results</w:t>
      </w:r>
      <w:proofErr w:type="spellEnd"/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 xml:space="preserve"> in 2021</w:t>
      </w:r>
    </w:p>
    <w:p w14:paraId="4E43FD2F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2154CD64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8C26B6">
        <w:rPr>
          <w:rFonts w:ascii="Arial" w:hAnsi="Arial" w:cs="Arial"/>
          <w:color w:val="5F6163" w:themeColor="accent6" w:themeShade="BF"/>
          <w:sz w:val="22"/>
        </w:rPr>
        <w:t xml:space="preserve">In 2021, 7R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delivered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nearly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400,000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sqm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of BREEAM-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certified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space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doubling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company’s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annual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result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y-o-y. In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last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12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months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7R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has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divested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17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projects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to investment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funds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and real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estate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companies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for a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total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nearly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EUR 400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million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. The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amount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space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that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tenants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occupy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has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also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increased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totaling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500,000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sqm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. The portfolio of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properties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managed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by 7R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now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exceeds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one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million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sqm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>.</w:t>
      </w:r>
    </w:p>
    <w:p w14:paraId="4D583C96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4D19165E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  <w:r w:rsidRPr="008C26B6">
        <w:rPr>
          <w:rFonts w:ascii="Arial" w:hAnsi="Arial" w:cs="Arial"/>
          <w:color w:val="5F6163" w:themeColor="accent6" w:themeShade="BF"/>
          <w:sz w:val="22"/>
        </w:rPr>
        <w:t xml:space="preserve">7R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buildings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are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characterized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by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their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high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quality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construction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as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well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as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technological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and pro-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ecological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solutions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.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They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are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built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in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accordance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with ESG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standards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which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makes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them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environmentally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friendly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, and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additionally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mean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concrete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savings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for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tenants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including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reduced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operating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costs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>.</w:t>
      </w:r>
    </w:p>
    <w:p w14:paraId="567BDFC0" w14:textId="77777777" w:rsidR="006039C5" w:rsidRPr="008C26B6" w:rsidRDefault="006039C5" w:rsidP="006039C5">
      <w:pPr>
        <w:spacing w:after="0" w:line="276" w:lineRule="auto"/>
        <w:jc w:val="both"/>
        <w:outlineLvl w:val="0"/>
        <w:rPr>
          <w:rFonts w:ascii="Arial" w:hAnsi="Arial" w:cs="Arial"/>
          <w:color w:val="5F6163" w:themeColor="accent6" w:themeShade="BF"/>
          <w:sz w:val="22"/>
        </w:rPr>
      </w:pPr>
    </w:p>
    <w:p w14:paraId="1A596EBE" w14:textId="6943AD27" w:rsidR="009C2288" w:rsidRPr="008C26B6" w:rsidRDefault="006039C5" w:rsidP="006039C5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  <w:r w:rsidRPr="008C26B6">
        <w:rPr>
          <w:rFonts w:ascii="Arial" w:hAnsi="Arial" w:cs="Arial"/>
          <w:color w:val="5F6163" w:themeColor="accent6" w:themeShade="BF"/>
          <w:sz w:val="22"/>
        </w:rPr>
        <w:t>”</w:t>
      </w:r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We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have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long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seen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great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deal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interest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our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facilities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from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both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tenants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and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investors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7R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offers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big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box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warehouses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as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well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as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tailor-made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BTS and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city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warehouses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from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our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City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Flex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Last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Mile Logistics format.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Although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we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are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pleased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with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great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results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previous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year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we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are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already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looking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future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. In 2022, we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intend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to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deliver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around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one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million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sqm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space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and in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middle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year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as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planned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, we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will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start the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construction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of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our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first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>foreign</w:t>
      </w:r>
      <w:proofErr w:type="spellEnd"/>
      <w:r w:rsidRPr="008C26B6">
        <w:rPr>
          <w:rFonts w:ascii="Arial" w:hAnsi="Arial" w:cs="Arial"/>
          <w:i/>
          <w:iCs/>
          <w:color w:val="5F6163" w:themeColor="accent6" w:themeShade="BF"/>
          <w:sz w:val="22"/>
        </w:rPr>
        <w:t xml:space="preserve"> investment in the Czech Republic</w:t>
      </w:r>
      <w:r w:rsidRPr="008C26B6">
        <w:rPr>
          <w:rFonts w:ascii="Arial" w:hAnsi="Arial" w:cs="Arial"/>
          <w:color w:val="5F6163" w:themeColor="accent6" w:themeShade="BF"/>
          <w:sz w:val="22"/>
        </w:rPr>
        <w:t xml:space="preserve">,”  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says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</w:t>
      </w:r>
      <w:r w:rsidRPr="008C26B6">
        <w:rPr>
          <w:rFonts w:ascii="Arial" w:hAnsi="Arial" w:cs="Arial"/>
          <w:b/>
          <w:bCs/>
          <w:color w:val="5F6163" w:themeColor="accent6" w:themeShade="BF"/>
          <w:sz w:val="22"/>
        </w:rPr>
        <w:t>Bartłomiej Krawiecki</w:t>
      </w:r>
      <w:r w:rsidRPr="008C26B6">
        <w:rPr>
          <w:rFonts w:ascii="Arial" w:hAnsi="Arial" w:cs="Arial"/>
          <w:color w:val="5F6163" w:themeColor="accent6" w:themeShade="BF"/>
          <w:sz w:val="22"/>
        </w:rPr>
        <w:t>, Vice-</w:t>
      </w:r>
      <w:proofErr w:type="spellStart"/>
      <w:r w:rsidRPr="008C26B6">
        <w:rPr>
          <w:rFonts w:ascii="Arial" w:hAnsi="Arial" w:cs="Arial"/>
          <w:color w:val="5F6163" w:themeColor="accent6" w:themeShade="BF"/>
          <w:sz w:val="22"/>
        </w:rPr>
        <w:t>Chairman</w:t>
      </w:r>
      <w:proofErr w:type="spellEnd"/>
      <w:r w:rsidRPr="008C26B6">
        <w:rPr>
          <w:rFonts w:ascii="Arial" w:hAnsi="Arial" w:cs="Arial"/>
          <w:color w:val="5F6163" w:themeColor="accent6" w:themeShade="BF"/>
          <w:sz w:val="22"/>
        </w:rPr>
        <w:t xml:space="preserve"> of the Board and COO of 7R.</w:t>
      </w:r>
    </w:p>
    <w:p w14:paraId="0CCCD115" w14:textId="498B8ED7" w:rsidR="00EA0A66" w:rsidRPr="008C26B6" w:rsidRDefault="00EA0A6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</w:p>
    <w:p w14:paraId="09F39A03" w14:textId="77777777" w:rsidR="00D874B2" w:rsidRPr="008C26B6" w:rsidRDefault="00D874B2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</w:p>
    <w:p w14:paraId="7EF74B04" w14:textId="7005D9A0" w:rsidR="00EA0A66" w:rsidRPr="008C26B6" w:rsidRDefault="00EA0A6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</w:p>
    <w:p w14:paraId="306C4DD0" w14:textId="254645EF" w:rsidR="005C0276" w:rsidRPr="008C26B6" w:rsidRDefault="00D874B2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color w:val="5F6163" w:themeColor="accent6" w:themeShade="BF"/>
          <w:sz w:val="22"/>
          <w:szCs w:val="18"/>
          <w:u w:color="333333"/>
        </w:rPr>
      </w:pPr>
      <w:proofErr w:type="spellStart"/>
      <w:r w:rsidRPr="008C26B6">
        <w:rPr>
          <w:rFonts w:ascii="Arial" w:eastAsia="Calibri" w:hAnsi="Arial" w:cs="Arial"/>
          <w:b/>
          <w:bCs/>
          <w:color w:val="5F6163" w:themeColor="accent6" w:themeShade="BF"/>
          <w:sz w:val="22"/>
          <w:szCs w:val="18"/>
          <w:u w:color="333333"/>
        </w:rPr>
        <w:lastRenderedPageBreak/>
        <w:t>About</w:t>
      </w:r>
      <w:proofErr w:type="spellEnd"/>
      <w:r w:rsidR="005C0276" w:rsidRPr="008C26B6">
        <w:rPr>
          <w:rFonts w:ascii="Arial" w:eastAsia="Calibri" w:hAnsi="Arial" w:cs="Arial"/>
          <w:b/>
          <w:bCs/>
          <w:color w:val="5F6163" w:themeColor="accent6" w:themeShade="BF"/>
          <w:sz w:val="22"/>
          <w:szCs w:val="18"/>
          <w:u w:color="333333"/>
        </w:rPr>
        <w:t xml:space="preserve"> 7R</w:t>
      </w:r>
    </w:p>
    <w:p w14:paraId="4C7836A3" w14:textId="77777777" w:rsidR="005C0276" w:rsidRPr="008C26B6" w:rsidRDefault="005C0276" w:rsidP="005C027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</w:p>
    <w:p w14:paraId="19320F30" w14:textId="7D0D70F3" w:rsidR="005C0276" w:rsidRPr="008C26B6" w:rsidRDefault="001C61EB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7R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dynamically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growing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developer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operating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on the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commercial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real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estate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market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specializing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in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delivering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A-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class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logistics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space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for rent. The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company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provides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warehouse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and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industrial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facilities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for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many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businesses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as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well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as BTS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projects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.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Its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portfolio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includes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both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large-scale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logistics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parks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and Small Business Unit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urban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warehouses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uniquely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branded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7R City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Flex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.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So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far 7R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has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finalized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investments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totalling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1,5 mln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sqm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and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currently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has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more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than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4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million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sqm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in the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pipeline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in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different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locations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around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Poland. The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company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is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committed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to ESG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activities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, and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acting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responsibly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in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its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interaction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with the environment,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local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communities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, and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corporate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 xml:space="preserve"> </w:t>
      </w:r>
      <w:proofErr w:type="spellStart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governance</w:t>
      </w:r>
      <w:proofErr w:type="spellEnd"/>
      <w:r w:rsidRPr="008C26B6"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  <w:t>.</w:t>
      </w:r>
    </w:p>
    <w:p w14:paraId="3B58D913" w14:textId="77777777" w:rsidR="005C0276" w:rsidRPr="008C26B6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 w:themeColor="accent6" w:themeShade="BF"/>
          <w:sz w:val="22"/>
          <w:szCs w:val="18"/>
          <w:u w:color="333333"/>
        </w:rPr>
      </w:pPr>
    </w:p>
    <w:p w14:paraId="2D477F67" w14:textId="42FE4716" w:rsidR="000E2BC0" w:rsidRPr="008C26B6" w:rsidRDefault="00066CAF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 xml:space="preserve">For </w:t>
      </w:r>
      <w:proofErr w:type="spellStart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further</w:t>
      </w:r>
      <w:proofErr w:type="spellEnd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information</w:t>
      </w:r>
      <w:proofErr w:type="spellEnd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please</w:t>
      </w:r>
      <w:proofErr w:type="spellEnd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contact</w:t>
      </w:r>
      <w:proofErr w:type="spellEnd"/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:</w:t>
      </w:r>
    </w:p>
    <w:p w14:paraId="2FF9EAFD" w14:textId="77777777" w:rsidR="00066CAF" w:rsidRPr="008C26B6" w:rsidRDefault="00066CAF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5F6163" w:themeColor="accent6" w:themeShade="BF"/>
          <w:sz w:val="22"/>
        </w:rPr>
      </w:pPr>
    </w:p>
    <w:p w14:paraId="1173BE45" w14:textId="77777777" w:rsidR="000E2BC0" w:rsidRPr="008C26B6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Michał Gołębiewski</w:t>
      </w:r>
    </w:p>
    <w:p w14:paraId="6AB83F1D" w14:textId="6118AA7F" w:rsidR="000E2BC0" w:rsidRPr="008C26B6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 xml:space="preserve">Communications Manager </w:t>
      </w:r>
      <w:r w:rsidR="004666B6"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 xml:space="preserve">w </w:t>
      </w:r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7R</w:t>
      </w:r>
    </w:p>
    <w:p w14:paraId="0D8BDA0D" w14:textId="2720D34D" w:rsidR="000E2BC0" w:rsidRPr="008C26B6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Tel. 663 344 013</w:t>
      </w:r>
    </w:p>
    <w:p w14:paraId="3D5E1A0E" w14:textId="7D79FC6D" w:rsidR="000E2BC0" w:rsidRDefault="00685459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hyperlink r:id="rId12" w:history="1">
        <w:r w:rsidR="000E2BC0" w:rsidRPr="003A1148">
          <w:rPr>
            <w:rStyle w:val="Hipercze"/>
            <w:rFonts w:ascii="Arial" w:eastAsia="Calibri" w:hAnsi="Arial" w:cs="Arial"/>
            <w:bCs/>
            <w:sz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 </w:t>
      </w:r>
    </w:p>
    <w:p w14:paraId="4BD5E685" w14:textId="67F95F25" w:rsid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</w:p>
    <w:p w14:paraId="46500EC9" w14:textId="77777777" w:rsidR="004666B6" w:rsidRPr="008C26B6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/>
          <w:color w:val="5F6163" w:themeColor="accent6" w:themeShade="BF"/>
          <w:sz w:val="22"/>
        </w:rPr>
        <w:t>Maja Michalak</w:t>
      </w:r>
    </w:p>
    <w:p w14:paraId="1E182516" w14:textId="598A2B1B" w:rsidR="004666B6" w:rsidRPr="008C26B6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 xml:space="preserve">Senior Consultant w </w:t>
      </w:r>
      <w:proofErr w:type="spellStart"/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Linkleaders</w:t>
      </w:r>
      <w:proofErr w:type="spellEnd"/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 xml:space="preserve"> </w:t>
      </w:r>
      <w:proofErr w:type="spellStart"/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Strategy</w:t>
      </w:r>
      <w:proofErr w:type="spellEnd"/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 xml:space="preserve"> &amp; </w:t>
      </w:r>
      <w:proofErr w:type="spellStart"/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Communication</w:t>
      </w:r>
      <w:proofErr w:type="spellEnd"/>
    </w:p>
    <w:p w14:paraId="4CF39EA2" w14:textId="25F76774" w:rsidR="004666B6" w:rsidRPr="008C26B6" w:rsidRDefault="004666B6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5F6163" w:themeColor="accent6" w:themeShade="BF"/>
          <w:sz w:val="22"/>
        </w:rPr>
      </w:pPr>
      <w:r w:rsidRPr="008C26B6">
        <w:rPr>
          <w:rFonts w:ascii="Arial" w:eastAsia="Calibri" w:hAnsi="Arial" w:cs="Arial"/>
          <w:bCs/>
          <w:color w:val="5F6163" w:themeColor="accent6" w:themeShade="BF"/>
          <w:sz w:val="22"/>
        </w:rPr>
        <w:t>Tel. 517 071 501</w:t>
      </w:r>
    </w:p>
    <w:p w14:paraId="5EDD9F76" w14:textId="174443B8" w:rsidR="004666B6" w:rsidRPr="004666B6" w:rsidRDefault="00685459" w:rsidP="004666B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hyperlink r:id="rId13" w:history="1">
        <w:r w:rsidR="004666B6" w:rsidRPr="003A1148">
          <w:rPr>
            <w:rStyle w:val="Hipercze"/>
            <w:rFonts w:ascii="Arial" w:eastAsia="Calibri" w:hAnsi="Arial" w:cs="Arial"/>
            <w:bCs/>
            <w:sz w:val="22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maja.michalak@linkleaders.pl</w:t>
        </w:r>
      </w:hyperlink>
      <w:r w:rsidR="004666B6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 </w:t>
      </w:r>
    </w:p>
    <w:p w14:paraId="64C3FEAF" w14:textId="77777777" w:rsidR="000E2BC0" w:rsidRPr="000E2BC0" w:rsidRDefault="000E2BC0" w:rsidP="000E2BC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</w:p>
    <w:tbl>
      <w:tblPr>
        <w:tblW w:w="83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25"/>
        <w:gridCol w:w="4077"/>
      </w:tblGrid>
      <w:tr w:rsidR="009C2288" w:rsidRPr="00133FD9" w14:paraId="3D86757B" w14:textId="77777777" w:rsidTr="00595C17">
        <w:trPr>
          <w:trHeight w:val="1720"/>
        </w:trPr>
        <w:tc>
          <w:tcPr>
            <w:tcW w:w="4225" w:type="dxa"/>
            <w:shd w:val="clear" w:color="auto" w:fill="auto"/>
          </w:tcPr>
          <w:p w14:paraId="7CACCF74" w14:textId="77777777" w:rsidR="009C2288" w:rsidRPr="00526AE1" w:rsidRDefault="009C2288" w:rsidP="00EA0A66">
            <w:pPr>
              <w:spacing w:after="0" w:line="276" w:lineRule="auto"/>
              <w:jc w:val="both"/>
              <w:rPr>
                <w:rFonts w:ascii="Arial" w:eastAsia="Arial" w:hAnsi="Arial" w:cs="Arial"/>
                <w:color w:val="808285"/>
                <w:sz w:val="22"/>
                <w:szCs w:val="18"/>
                <w:lang w:val="de-DE"/>
              </w:rPr>
            </w:pPr>
          </w:p>
        </w:tc>
        <w:tc>
          <w:tcPr>
            <w:tcW w:w="4077" w:type="dxa"/>
            <w:shd w:val="clear" w:color="auto" w:fill="auto"/>
          </w:tcPr>
          <w:p w14:paraId="683467FE" w14:textId="7482A4E9" w:rsidR="009C2288" w:rsidRPr="00526AE1" w:rsidRDefault="009C2288" w:rsidP="00EA0A66">
            <w:pPr>
              <w:widowControl w:val="0"/>
              <w:tabs>
                <w:tab w:val="left" w:pos="7432"/>
              </w:tabs>
              <w:spacing w:after="0" w:line="276" w:lineRule="auto"/>
              <w:rPr>
                <w:rFonts w:ascii="Arial" w:eastAsia="Courier New" w:hAnsi="Arial" w:cs="Arial"/>
                <w:color w:val="808285"/>
                <w:sz w:val="22"/>
                <w:szCs w:val="18"/>
                <w:lang w:val="de-DE"/>
              </w:rPr>
            </w:pPr>
          </w:p>
        </w:tc>
      </w:tr>
    </w:tbl>
    <w:p w14:paraId="6A55D356" w14:textId="77777777" w:rsidR="009C2288" w:rsidRPr="00526AE1" w:rsidRDefault="009C2288" w:rsidP="00EA0A66">
      <w:pPr>
        <w:spacing w:before="120" w:after="0" w:line="276" w:lineRule="auto"/>
        <w:jc w:val="both"/>
        <w:rPr>
          <w:rFonts w:ascii="Arial" w:hAnsi="Arial" w:cs="Arial"/>
          <w:color w:val="808285"/>
          <w:sz w:val="22"/>
          <w:szCs w:val="18"/>
          <w:lang w:val="en-US"/>
        </w:rPr>
      </w:pPr>
    </w:p>
    <w:p w14:paraId="6F4573D2" w14:textId="77777777" w:rsidR="0038574E" w:rsidRPr="009C2288" w:rsidRDefault="0038574E" w:rsidP="00EA0A66">
      <w:pPr>
        <w:spacing w:after="0" w:line="276" w:lineRule="auto"/>
      </w:pPr>
    </w:p>
    <w:sectPr w:rsidR="0038574E" w:rsidRPr="009C2288" w:rsidSect="00AC28F0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F2A4" w14:textId="77777777" w:rsidR="00685459" w:rsidRDefault="00685459" w:rsidP="006F5795">
      <w:pPr>
        <w:spacing w:after="0" w:line="240" w:lineRule="auto"/>
      </w:pPr>
      <w:r>
        <w:separator/>
      </w:r>
    </w:p>
  </w:endnote>
  <w:endnote w:type="continuationSeparator" w:id="0">
    <w:p w14:paraId="2117DA34" w14:textId="77777777" w:rsidR="00685459" w:rsidRDefault="00685459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32ED" w14:textId="77777777" w:rsidR="00685459" w:rsidRDefault="00685459" w:rsidP="006F5795">
      <w:pPr>
        <w:spacing w:after="0" w:line="240" w:lineRule="auto"/>
      </w:pPr>
      <w:r>
        <w:separator/>
      </w:r>
    </w:p>
  </w:footnote>
  <w:footnote w:type="continuationSeparator" w:id="0">
    <w:p w14:paraId="038408AF" w14:textId="77777777" w:rsidR="00685459" w:rsidRDefault="00685459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243DA"/>
    <w:rsid w:val="00042D86"/>
    <w:rsid w:val="00047BE7"/>
    <w:rsid w:val="00066CAF"/>
    <w:rsid w:val="00072921"/>
    <w:rsid w:val="000816B2"/>
    <w:rsid w:val="000C72EC"/>
    <w:rsid w:val="000E2BC0"/>
    <w:rsid w:val="000F3E08"/>
    <w:rsid w:val="001C61EB"/>
    <w:rsid w:val="002062B8"/>
    <w:rsid w:val="00283EFB"/>
    <w:rsid w:val="00297327"/>
    <w:rsid w:val="0038574E"/>
    <w:rsid w:val="003C4655"/>
    <w:rsid w:val="00407075"/>
    <w:rsid w:val="004666B6"/>
    <w:rsid w:val="00492E1D"/>
    <w:rsid w:val="004C0BCF"/>
    <w:rsid w:val="00505578"/>
    <w:rsid w:val="005C0276"/>
    <w:rsid w:val="006039C5"/>
    <w:rsid w:val="006826F7"/>
    <w:rsid w:val="00685459"/>
    <w:rsid w:val="006A3991"/>
    <w:rsid w:val="006C5E33"/>
    <w:rsid w:val="006D07B7"/>
    <w:rsid w:val="006E5E39"/>
    <w:rsid w:val="006F5795"/>
    <w:rsid w:val="008056A5"/>
    <w:rsid w:val="00856E8E"/>
    <w:rsid w:val="008B4875"/>
    <w:rsid w:val="008C26B6"/>
    <w:rsid w:val="0095138B"/>
    <w:rsid w:val="009C0D11"/>
    <w:rsid w:val="009C2288"/>
    <w:rsid w:val="009F36D5"/>
    <w:rsid w:val="00A56A43"/>
    <w:rsid w:val="00AC28F0"/>
    <w:rsid w:val="00AF6308"/>
    <w:rsid w:val="00B1186F"/>
    <w:rsid w:val="00B84BEF"/>
    <w:rsid w:val="00B8732F"/>
    <w:rsid w:val="00BA4234"/>
    <w:rsid w:val="00BC2F43"/>
    <w:rsid w:val="00C644B4"/>
    <w:rsid w:val="00D47703"/>
    <w:rsid w:val="00D874B2"/>
    <w:rsid w:val="00DD206B"/>
    <w:rsid w:val="00DE0038"/>
    <w:rsid w:val="00E30F33"/>
    <w:rsid w:val="00E642DE"/>
    <w:rsid w:val="00EA0A66"/>
    <w:rsid w:val="00EC39EE"/>
    <w:rsid w:val="00F064E6"/>
    <w:rsid w:val="00F206BA"/>
    <w:rsid w:val="00F75666"/>
    <w:rsid w:val="00FB5C39"/>
    <w:rsid w:val="00FD2F6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ja.michalak@linkleader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.golebiewski@7rs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7rsa.pl/blo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7rsa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758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24</cp:revision>
  <cp:lastPrinted>2021-05-25T01:10:00Z</cp:lastPrinted>
  <dcterms:created xsi:type="dcterms:W3CDTF">2021-10-03T21:58:00Z</dcterms:created>
  <dcterms:modified xsi:type="dcterms:W3CDTF">2022-02-10T10:22:00Z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