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FF2B3DB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156770D" w14:textId="454B5622" w:rsidR="009C2288" w:rsidRPr="00D47703" w:rsidRDefault="00407075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Warszawa</w:t>
      </w:r>
      <w:r w:rsidR="009C2288" w:rsidRPr="00D47703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DA364F">
        <w:rPr>
          <w:rFonts w:ascii="Arial" w:hAnsi="Arial" w:cs="Arial"/>
          <w:color w:val="808080" w:themeColor="background1" w:themeShade="80"/>
          <w:sz w:val="22"/>
        </w:rPr>
        <w:t>21</w:t>
      </w:r>
      <w:r>
        <w:rPr>
          <w:rFonts w:ascii="Arial" w:hAnsi="Arial" w:cs="Arial"/>
          <w:color w:val="808080" w:themeColor="background1" w:themeShade="80"/>
          <w:sz w:val="22"/>
        </w:rPr>
        <w:t xml:space="preserve"> lutego 2022</w:t>
      </w:r>
    </w:p>
    <w:p w14:paraId="5D220217" w14:textId="77777777" w:rsidR="009C2288" w:rsidRPr="00D47703" w:rsidRDefault="009C2288" w:rsidP="00EA0A66">
      <w:pPr>
        <w:tabs>
          <w:tab w:val="left" w:pos="2844"/>
        </w:tabs>
        <w:spacing w:after="0" w:line="276" w:lineRule="auto"/>
        <w:jc w:val="both"/>
        <w:outlineLvl w:val="0"/>
        <w:rPr>
          <w:rFonts w:ascii="Arial" w:hAnsi="Arial" w:cs="Arial"/>
          <w:b/>
          <w:color w:val="808080" w:themeColor="background1" w:themeShade="80"/>
          <w:sz w:val="22"/>
          <w:u w:color="333333"/>
        </w:rPr>
      </w:pPr>
    </w:p>
    <w:p w14:paraId="7795B216" w14:textId="77777777" w:rsidR="00AC28F0" w:rsidRPr="00D47703" w:rsidRDefault="009C2288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</w:rPr>
      </w:pPr>
      <w:r w:rsidRPr="00D47703">
        <w:rPr>
          <w:rFonts w:ascii="Arial" w:hAnsi="Arial" w:cs="Arial"/>
          <w:b/>
          <w:color w:val="808080" w:themeColor="background1" w:themeShade="80"/>
          <w:sz w:val="22"/>
          <w:u w:color="333333"/>
        </w:rPr>
        <w:t>Informacja prasowa</w:t>
      </w:r>
      <w:r w:rsidRPr="00D47703">
        <w:rPr>
          <w:rFonts w:ascii="Arial" w:eastAsia="Calibri" w:hAnsi="Arial" w:cs="Arial"/>
          <w:color w:val="808080" w:themeColor="background1" w:themeShade="80"/>
          <w:sz w:val="22"/>
        </w:rPr>
        <w:tab/>
      </w:r>
    </w:p>
    <w:p w14:paraId="29C7770C" w14:textId="77777777" w:rsidR="00B84BEF" w:rsidRPr="00D47703" w:rsidRDefault="00B84BEF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</w:rPr>
      </w:pPr>
    </w:p>
    <w:p w14:paraId="51C1D95A" w14:textId="77777777" w:rsidR="00C402B1" w:rsidRDefault="009C2288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</w:rPr>
      </w:pPr>
      <w:r w:rsidRPr="00D47703">
        <w:rPr>
          <w:rFonts w:ascii="Arial" w:eastAsia="Calibri" w:hAnsi="Arial" w:cs="Arial"/>
          <w:color w:val="808080" w:themeColor="background1" w:themeShade="80"/>
          <w:sz w:val="22"/>
        </w:rPr>
        <w:tab/>
      </w:r>
    </w:p>
    <w:p w14:paraId="7CB725EC" w14:textId="595FF834" w:rsidR="009C2288" w:rsidRPr="00D47703" w:rsidRDefault="009C2288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hAnsi="Arial" w:cs="Arial"/>
          <w:b/>
          <w:color w:val="808080" w:themeColor="background1" w:themeShade="80"/>
          <w:sz w:val="22"/>
          <w:u w:color="333333"/>
        </w:rPr>
      </w:pPr>
      <w:r w:rsidRPr="00D47703">
        <w:rPr>
          <w:rFonts w:ascii="Arial" w:eastAsia="Calibri" w:hAnsi="Arial" w:cs="Arial"/>
          <w:color w:val="808080" w:themeColor="background1" w:themeShade="80"/>
          <w:sz w:val="22"/>
        </w:rPr>
        <w:tab/>
      </w:r>
      <w:r w:rsidRPr="00D47703">
        <w:rPr>
          <w:rFonts w:ascii="Arial" w:eastAsia="Calibri" w:hAnsi="Arial" w:cs="Arial"/>
          <w:b/>
          <w:color w:val="808080" w:themeColor="background1" w:themeShade="80"/>
          <w:sz w:val="22"/>
        </w:rPr>
        <w:t xml:space="preserve">  </w:t>
      </w:r>
    </w:p>
    <w:p w14:paraId="1936D71B" w14:textId="77777777" w:rsidR="009C2288" w:rsidRPr="00D47703" w:rsidRDefault="009C2288" w:rsidP="00EA0A66">
      <w:pPr>
        <w:spacing w:after="0" w:line="276" w:lineRule="auto"/>
        <w:rPr>
          <w:rFonts w:ascii="Arial" w:eastAsia="Calibri" w:hAnsi="Arial" w:cs="Arial"/>
          <w:b/>
          <w:color w:val="808080" w:themeColor="background1" w:themeShade="80"/>
          <w:sz w:val="22"/>
          <w:szCs w:val="28"/>
        </w:rPr>
      </w:pPr>
    </w:p>
    <w:p w14:paraId="34298EF9" w14:textId="68EAA98E" w:rsidR="0002119E" w:rsidRPr="0001582E" w:rsidRDefault="0002119E" w:rsidP="0002119E">
      <w:pPr>
        <w:spacing w:after="0" w:line="276" w:lineRule="auto"/>
        <w:jc w:val="center"/>
        <w:rPr>
          <w:rFonts w:ascii="Arial" w:hAnsi="Arial" w:cs="Arial"/>
          <w:b/>
          <w:bCs/>
          <w:sz w:val="22"/>
        </w:rPr>
      </w:pPr>
      <w:bookmarkStart w:id="0" w:name="_Hlk95297883"/>
      <w:r w:rsidRPr="0001582E">
        <w:rPr>
          <w:rFonts w:ascii="Arial" w:eastAsia="Calibri" w:hAnsi="Arial" w:cs="Arial"/>
          <w:b/>
          <w:bCs/>
          <w:sz w:val="22"/>
          <w:szCs w:val="18"/>
          <w:u w:color="333333"/>
        </w:rPr>
        <w:t xml:space="preserve">7R zagospodaruje tereny poprzemysłowe na Górnym Śląsku. </w:t>
      </w:r>
      <w:r w:rsidR="001E5E39">
        <w:rPr>
          <w:rFonts w:ascii="Arial" w:eastAsia="Calibri" w:hAnsi="Arial" w:cs="Arial"/>
          <w:b/>
          <w:bCs/>
          <w:sz w:val="22"/>
          <w:szCs w:val="18"/>
          <w:u w:color="333333"/>
        </w:rPr>
        <w:br/>
      </w:r>
      <w:r w:rsidRPr="0001582E">
        <w:rPr>
          <w:rFonts w:ascii="Arial" w:eastAsia="Calibri" w:hAnsi="Arial" w:cs="Arial"/>
          <w:b/>
          <w:bCs/>
          <w:sz w:val="22"/>
          <w:szCs w:val="18"/>
          <w:u w:color="333333"/>
        </w:rPr>
        <w:t xml:space="preserve">Powstaje 7R City Park Katowice I </w:t>
      </w:r>
    </w:p>
    <w:bookmarkEnd w:id="0"/>
    <w:p w14:paraId="395EC41E" w14:textId="77777777" w:rsidR="0002119E" w:rsidRPr="0001582E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</w:p>
    <w:p w14:paraId="03968EB1" w14:textId="77777777" w:rsidR="0002119E" w:rsidRPr="0001582E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sz w:val="22"/>
          <w:szCs w:val="18"/>
          <w:u w:color="333333"/>
        </w:rPr>
      </w:pPr>
      <w:bookmarkStart w:id="1" w:name="_Hlk95297939"/>
      <w:r w:rsidRPr="0001582E">
        <w:rPr>
          <w:rFonts w:ascii="Arial" w:eastAsia="Calibri" w:hAnsi="Arial" w:cs="Arial"/>
          <w:b/>
          <w:bCs/>
          <w:sz w:val="22"/>
          <w:szCs w:val="18"/>
          <w:u w:color="333333"/>
        </w:rPr>
        <w:t xml:space="preserve">Po oddaniu do użytkowania w 2021 niemal 400 000 mkw. powierzchni magazynowych 7R konsekwentnie realizuje strategię ekspansji. W budowie jest obecnie 800 000 mkw. w całej Polsce. Na Górnym Śląsku deweloper realizuje między innymi obiekt produkcyjno-magazynowy 7R City Park Katowice I, który dostarczy na rynek ponad 49 600 mkw. Projekt będzie gotowy w IV kwartale tego roku. </w:t>
      </w:r>
    </w:p>
    <w:bookmarkEnd w:id="1"/>
    <w:p w14:paraId="41ECBCF8" w14:textId="77777777" w:rsidR="0002119E" w:rsidRPr="0002119E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321A576D" w14:textId="77777777" w:rsidR="0002119E" w:rsidRPr="00C944F9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Według </w:t>
      </w:r>
      <w:hyperlink r:id="rId10" w:history="1">
        <w:r w:rsidRPr="00C944F9">
          <w:rPr>
            <w:rStyle w:val="Hipercze"/>
            <w:rFonts w:ascii="Arial" w:eastAsia="Calibri" w:hAnsi="Arial" w:cs="Arial"/>
            <w:color w:val="6D6E71"/>
            <w:sz w:val="22"/>
            <w:szCs w:val="18"/>
          </w:rPr>
          <w:t>prognoz</w:t>
        </w:r>
      </w:hyperlink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 ekspertów w pierwszych sześciu miesiącach 2022 całkowite zasoby powierzchni magazynowych w Polsce przekroczą granicę 25 mln mkw. Wśród rynków tzw. Wielkiej Piątki wyróżnia się Górny Śląsk, gdzie zgodnie z danymi </w:t>
      </w:r>
      <w:hyperlink r:id="rId11" w:history="1">
        <w:r w:rsidRPr="00C944F9">
          <w:rPr>
            <w:rStyle w:val="Hipercze"/>
            <w:rFonts w:ascii="Arial" w:eastAsia="Calibri" w:hAnsi="Arial" w:cs="Arial"/>
            <w:color w:val="6D6E71"/>
            <w:sz w:val="22"/>
            <w:szCs w:val="18"/>
          </w:rPr>
          <w:t>JLL</w:t>
        </w:r>
      </w:hyperlink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, w ciągu trzech kwartałów 2021 zaobserwowano największy przyrost nowej podaży – o 400 000 mkw. Aktywność deweloperska w tym regionie wciąż rośnie. Na terenie dawnej Huty Metali Nieżelaznych Szopienice, 7R realizuje park magazynowy składający się z dwóch budynków o powierzchniach ponad 41 100 mkw. i 8 500 mkw. </w:t>
      </w:r>
    </w:p>
    <w:p w14:paraId="3798C890" w14:textId="77777777" w:rsidR="0002119E" w:rsidRPr="00C944F9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</w:p>
    <w:p w14:paraId="7B531F97" w14:textId="77777777" w:rsidR="0002119E" w:rsidRPr="00C944F9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  <w:r w:rsidRPr="00C944F9">
        <w:rPr>
          <w:rFonts w:ascii="Arial" w:eastAsia="Calibri" w:hAnsi="Arial" w:cs="Arial"/>
          <w:sz w:val="22"/>
          <w:szCs w:val="18"/>
          <w:u w:color="333333"/>
        </w:rPr>
        <w:t>„</w:t>
      </w:r>
      <w:r w:rsidRPr="00C944F9">
        <w:rPr>
          <w:rFonts w:ascii="Arial" w:eastAsia="Calibri" w:hAnsi="Arial" w:cs="Arial"/>
          <w:i/>
          <w:iCs/>
          <w:sz w:val="22"/>
          <w:szCs w:val="18"/>
          <w:u w:color="333333"/>
        </w:rPr>
        <w:t xml:space="preserve">Budowa 7R City Park Katowice I związana jest z rewitalizacją przestrzeni poprzemysłowej. Podejmując się tego wyzwania mamy szansę przywrócić użyteczność miejscu, które kiedyś mieściło największą w Polsce hutę wyrobów walcowanych z miedzi i mosiądzu. Inwestycja typu </w:t>
      </w:r>
      <w:proofErr w:type="spellStart"/>
      <w:r w:rsidRPr="00C944F9">
        <w:rPr>
          <w:rFonts w:ascii="Arial" w:eastAsia="Calibri" w:hAnsi="Arial" w:cs="Arial"/>
          <w:i/>
          <w:iCs/>
          <w:sz w:val="22"/>
          <w:szCs w:val="18"/>
          <w:u w:color="333333"/>
        </w:rPr>
        <w:t>brownfield</w:t>
      </w:r>
      <w:proofErr w:type="spellEnd"/>
      <w:r w:rsidRPr="00C944F9">
        <w:rPr>
          <w:rFonts w:ascii="Arial" w:eastAsia="Calibri" w:hAnsi="Arial" w:cs="Arial"/>
          <w:i/>
          <w:iCs/>
          <w:sz w:val="22"/>
          <w:szCs w:val="18"/>
          <w:u w:color="333333"/>
        </w:rPr>
        <w:t xml:space="preserve"> to także ważny element strategii inteligentnego rozwoju miast i regionów, której chcemy być częścią. Wykorzystując nieużytki, zlokalizowane w granicach aglomeracji miejskich, możemy działać na rzecz zrównoważonego budownictwa, ale także dostarczać obiekty wspierające procesy </w:t>
      </w:r>
      <w:proofErr w:type="spellStart"/>
      <w:r w:rsidRPr="00C944F9">
        <w:rPr>
          <w:rFonts w:ascii="Arial" w:eastAsia="Calibri" w:hAnsi="Arial" w:cs="Arial"/>
          <w:i/>
          <w:iCs/>
          <w:sz w:val="22"/>
          <w:szCs w:val="18"/>
          <w:u w:color="333333"/>
        </w:rPr>
        <w:t>last</w:t>
      </w:r>
      <w:proofErr w:type="spellEnd"/>
      <w:r w:rsidRPr="00C944F9">
        <w:rPr>
          <w:rFonts w:ascii="Arial" w:eastAsia="Calibri" w:hAnsi="Arial" w:cs="Arial"/>
          <w:i/>
          <w:iCs/>
          <w:sz w:val="22"/>
          <w:szCs w:val="18"/>
          <w:u w:color="333333"/>
        </w:rPr>
        <w:t xml:space="preserve"> mile </w:t>
      </w:r>
      <w:proofErr w:type="spellStart"/>
      <w:r w:rsidRPr="00C944F9">
        <w:rPr>
          <w:rFonts w:ascii="Arial" w:eastAsia="Calibri" w:hAnsi="Arial" w:cs="Arial"/>
          <w:i/>
          <w:iCs/>
          <w:sz w:val="22"/>
          <w:szCs w:val="18"/>
          <w:u w:color="333333"/>
        </w:rPr>
        <w:t>logistics</w:t>
      </w:r>
      <w:proofErr w:type="spellEnd"/>
      <w:r w:rsidRPr="00C944F9">
        <w:rPr>
          <w:rFonts w:ascii="Arial" w:eastAsia="Calibri" w:hAnsi="Arial" w:cs="Arial"/>
          <w:i/>
          <w:iCs/>
          <w:sz w:val="22"/>
          <w:szCs w:val="18"/>
          <w:u w:color="333333"/>
        </w:rPr>
        <w:t xml:space="preserve"> i rozwój produkcji</w:t>
      </w:r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”, mówi </w:t>
      </w:r>
      <w:r w:rsidRPr="00C944F9">
        <w:rPr>
          <w:rFonts w:ascii="Arial" w:eastAsia="Calibri" w:hAnsi="Arial" w:cs="Arial"/>
          <w:b/>
          <w:bCs/>
          <w:sz w:val="22"/>
          <w:szCs w:val="18"/>
          <w:u w:color="333333"/>
        </w:rPr>
        <w:t>Bartłomiej Krawiecki</w:t>
      </w:r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, wiceprezes i COO w 7R. </w:t>
      </w:r>
    </w:p>
    <w:p w14:paraId="5DCF9BE9" w14:textId="77777777" w:rsidR="0002119E" w:rsidRPr="00C944F9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</w:p>
    <w:p w14:paraId="009D1609" w14:textId="77777777" w:rsidR="0002119E" w:rsidRPr="00C944F9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Katowicka inwestycja 7R zostanie oddana do użytkowania na początku 2023 roku. Generalnym wykonawcą projektu jest STRABAG. </w:t>
      </w:r>
    </w:p>
    <w:p w14:paraId="25630953" w14:textId="77777777" w:rsidR="0002119E" w:rsidRPr="00C944F9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</w:p>
    <w:p w14:paraId="63697584" w14:textId="745B2D6D" w:rsidR="0002119E" w:rsidRPr="00C944F9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  <w:r w:rsidRPr="00C944F9">
        <w:rPr>
          <w:rFonts w:ascii="Arial" w:eastAsia="Calibri" w:hAnsi="Arial" w:cs="Arial"/>
          <w:sz w:val="22"/>
          <w:szCs w:val="18"/>
          <w:u w:color="333333"/>
        </w:rPr>
        <w:lastRenderedPageBreak/>
        <w:t xml:space="preserve">Obiekt charakteryzować się będzie możliwością wysokiego składowania – do 12 m, jak również możliwością wydzielenia mniejszych modułów, dzięki połączeniu dwóch rozwiązań – big </w:t>
      </w:r>
      <w:proofErr w:type="spellStart"/>
      <w:r w:rsidRPr="00C944F9">
        <w:rPr>
          <w:rFonts w:ascii="Arial" w:eastAsia="Calibri" w:hAnsi="Arial" w:cs="Arial"/>
          <w:sz w:val="22"/>
          <w:szCs w:val="18"/>
          <w:u w:color="333333"/>
        </w:rPr>
        <w:t>box</w:t>
      </w:r>
      <w:proofErr w:type="spellEnd"/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 oraz </w:t>
      </w:r>
      <w:proofErr w:type="spellStart"/>
      <w:r w:rsidRPr="00C944F9">
        <w:rPr>
          <w:rFonts w:ascii="Arial" w:eastAsia="Calibri" w:hAnsi="Arial" w:cs="Arial"/>
          <w:sz w:val="22"/>
          <w:szCs w:val="18"/>
          <w:u w:color="333333"/>
        </w:rPr>
        <w:t>city</w:t>
      </w:r>
      <w:proofErr w:type="spellEnd"/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 </w:t>
      </w:r>
      <w:proofErr w:type="spellStart"/>
      <w:r w:rsidRPr="00C944F9">
        <w:rPr>
          <w:rFonts w:ascii="Arial" w:eastAsia="Calibri" w:hAnsi="Arial" w:cs="Arial"/>
          <w:sz w:val="22"/>
          <w:szCs w:val="18"/>
          <w:u w:color="333333"/>
        </w:rPr>
        <w:t>flex</w:t>
      </w:r>
      <w:proofErr w:type="spellEnd"/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. W obu budynkach zostaną przygotowane nowoczesne powierzchnie biurowe realizowane zgodnie z zapotrzebowaniem najemców. </w:t>
      </w:r>
    </w:p>
    <w:p w14:paraId="5FCE2F6A" w14:textId="77777777" w:rsidR="0002119E" w:rsidRPr="00C944F9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</w:p>
    <w:p w14:paraId="03FDF198" w14:textId="1FB85664" w:rsidR="0002119E" w:rsidRPr="00C944F9" w:rsidRDefault="0002119E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  <w:r w:rsidRPr="00C944F9">
        <w:rPr>
          <w:rFonts w:ascii="Arial" w:eastAsia="Calibri" w:hAnsi="Arial" w:cs="Arial"/>
          <w:sz w:val="22"/>
          <w:szCs w:val="18"/>
          <w:u w:color="333333"/>
        </w:rPr>
        <w:t>„</w:t>
      </w:r>
      <w:r w:rsidRPr="00C944F9">
        <w:rPr>
          <w:rFonts w:ascii="Arial" w:eastAsia="Calibri" w:hAnsi="Arial" w:cs="Arial"/>
          <w:i/>
          <w:iCs/>
          <w:sz w:val="22"/>
          <w:szCs w:val="18"/>
          <w:u w:color="333333"/>
        </w:rPr>
        <w:t>7R City Park Katowice I będzie usytuowany bezpośrednio przy węźle S86 oraz w sąsiedztwie drogi krajowej numer 79. Oprócz przestrzeni produkcyjno-magazynowej, z minimalnymi modułami 1 000 lub 3 200 mkw., projekt dostarczy zieloną, otwartą dla wszystkich strefę relaksu. Inwestycja zostanie poddana także ocenie w systemie BREEAM, potwierdzającym zastosowanie proekologicznych rozwiązań z obszarów efektywności energetycznej czy komfortu użytkowania budynku. By zmniejszyć poziom zużycia energii, w obiekcie zastosujemy między innymi oświetlenie LED, świetliki i destryfikatory</w:t>
      </w:r>
      <w:r w:rsidRPr="00C944F9">
        <w:rPr>
          <w:rFonts w:ascii="Arial" w:eastAsia="Calibri" w:hAnsi="Arial" w:cs="Arial"/>
          <w:sz w:val="22"/>
          <w:szCs w:val="18"/>
          <w:u w:color="333333"/>
        </w:rPr>
        <w:t>”</w:t>
      </w:r>
      <w:r w:rsidR="00C944F9">
        <w:rPr>
          <w:rFonts w:ascii="Arial" w:eastAsia="Calibri" w:hAnsi="Arial" w:cs="Arial"/>
          <w:sz w:val="22"/>
          <w:szCs w:val="18"/>
          <w:u w:color="333333"/>
        </w:rPr>
        <w:t>,</w:t>
      </w:r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 mówi </w:t>
      </w:r>
      <w:r w:rsidRPr="00C944F9">
        <w:rPr>
          <w:rFonts w:ascii="Arial" w:eastAsia="Calibri" w:hAnsi="Arial" w:cs="Arial"/>
          <w:b/>
          <w:bCs/>
          <w:sz w:val="22"/>
          <w:szCs w:val="18"/>
          <w:u w:color="333333"/>
        </w:rPr>
        <w:t>Mateusz Gierka</w:t>
      </w:r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, Leasing </w:t>
      </w:r>
      <w:proofErr w:type="spellStart"/>
      <w:r w:rsidRPr="00C944F9">
        <w:rPr>
          <w:rFonts w:ascii="Arial" w:eastAsia="Calibri" w:hAnsi="Arial" w:cs="Arial"/>
          <w:sz w:val="22"/>
          <w:szCs w:val="18"/>
          <w:u w:color="333333"/>
        </w:rPr>
        <w:t>Director</w:t>
      </w:r>
      <w:proofErr w:type="spellEnd"/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 w 7R.</w:t>
      </w:r>
    </w:p>
    <w:p w14:paraId="0CCCD115" w14:textId="4E5516A8" w:rsidR="00EA0A66" w:rsidRDefault="00EA0A6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</w:p>
    <w:p w14:paraId="59D4A656" w14:textId="77777777" w:rsidR="00C3609B" w:rsidRPr="00C944F9" w:rsidRDefault="00C3609B" w:rsidP="00C3609B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  <w:r w:rsidRPr="00C944F9">
        <w:rPr>
          <w:rFonts w:ascii="Arial" w:eastAsia="Calibri" w:hAnsi="Arial" w:cs="Arial"/>
          <w:sz w:val="22"/>
          <w:szCs w:val="18"/>
          <w:u w:color="333333"/>
        </w:rPr>
        <w:t>Realizacja obiektów na terenach niezagospodarowanych to także niejednokrotnie źródło historycznych</w:t>
      </w:r>
      <w:r>
        <w:rPr>
          <w:rFonts w:ascii="Arial" w:eastAsia="Calibri" w:hAnsi="Arial" w:cs="Arial"/>
          <w:sz w:val="22"/>
          <w:szCs w:val="18"/>
          <w:u w:color="333333"/>
        </w:rPr>
        <w:t>, ciekawych</w:t>
      </w:r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 odkryć. W trakcie prac budowalnych przy 7R City Park Katowice I deweloper odnalazł </w:t>
      </w:r>
      <w:r>
        <w:rPr>
          <w:rFonts w:ascii="Arial" w:eastAsia="Calibri" w:hAnsi="Arial" w:cs="Arial"/>
          <w:sz w:val="22"/>
          <w:szCs w:val="18"/>
          <w:u w:color="333333"/>
        </w:rPr>
        <w:t xml:space="preserve">tzw. </w:t>
      </w:r>
      <w:r w:rsidRPr="00C944F9">
        <w:rPr>
          <w:rFonts w:ascii="Arial" w:eastAsia="Calibri" w:hAnsi="Arial" w:cs="Arial"/>
          <w:sz w:val="22"/>
          <w:szCs w:val="18"/>
          <w:u w:color="333333"/>
        </w:rPr>
        <w:t>zgar</w:t>
      </w:r>
      <w:r>
        <w:rPr>
          <w:rFonts w:ascii="Arial" w:eastAsia="Calibri" w:hAnsi="Arial" w:cs="Arial"/>
          <w:sz w:val="22"/>
          <w:szCs w:val="18"/>
          <w:u w:color="333333"/>
        </w:rPr>
        <w:t xml:space="preserve"> (</w:t>
      </w:r>
      <w:r w:rsidRPr="004720A7">
        <w:rPr>
          <w:rFonts w:ascii="Arial" w:eastAsia="Calibri" w:hAnsi="Arial" w:cs="Arial"/>
          <w:sz w:val="22"/>
          <w:szCs w:val="18"/>
          <w:u w:color="333333"/>
        </w:rPr>
        <w:t>strata metalu powstająca w czasie procesów metalurgicznych</w:t>
      </w:r>
      <w:r>
        <w:rPr>
          <w:rFonts w:ascii="Arial" w:eastAsia="Calibri" w:hAnsi="Arial" w:cs="Arial"/>
          <w:sz w:val="22"/>
          <w:szCs w:val="18"/>
          <w:u w:color="333333"/>
        </w:rPr>
        <w:t>)</w:t>
      </w:r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, </w:t>
      </w:r>
      <w:r>
        <w:rPr>
          <w:rFonts w:ascii="Arial" w:eastAsia="Calibri" w:hAnsi="Arial" w:cs="Arial"/>
          <w:sz w:val="22"/>
          <w:szCs w:val="18"/>
          <w:u w:color="333333"/>
        </w:rPr>
        <w:t xml:space="preserve">który został </w:t>
      </w:r>
      <w:r w:rsidRPr="00C14276">
        <w:rPr>
          <w:rFonts w:ascii="Arial" w:eastAsia="Calibri" w:hAnsi="Arial" w:cs="Arial"/>
          <w:sz w:val="22"/>
          <w:szCs w:val="18"/>
          <w:u w:color="333333"/>
        </w:rPr>
        <w:t>posadowiony w maju 1984 r. z okazji 150</w:t>
      </w:r>
      <w:r>
        <w:rPr>
          <w:rFonts w:ascii="Arial" w:eastAsia="Calibri" w:hAnsi="Arial" w:cs="Arial"/>
          <w:sz w:val="22"/>
          <w:szCs w:val="18"/>
          <w:u w:color="333333"/>
        </w:rPr>
        <w:t>.</w:t>
      </w:r>
      <w:r w:rsidRPr="00C14276">
        <w:rPr>
          <w:rFonts w:ascii="Arial" w:eastAsia="Calibri" w:hAnsi="Arial" w:cs="Arial"/>
          <w:sz w:val="22"/>
          <w:szCs w:val="18"/>
          <w:u w:color="333333"/>
        </w:rPr>
        <w:t xml:space="preserve"> rocznicy budowy i uruchomienia pierwszej w okolicy huty metali.</w:t>
      </w:r>
      <w:r>
        <w:rPr>
          <w:rFonts w:ascii="Arial" w:eastAsia="Calibri" w:hAnsi="Arial" w:cs="Arial"/>
          <w:sz w:val="22"/>
          <w:szCs w:val="18"/>
          <w:u w:color="333333"/>
        </w:rPr>
        <w:t xml:space="preserve"> </w:t>
      </w:r>
      <w:r w:rsidRPr="00C944F9">
        <w:rPr>
          <w:rFonts w:ascii="Arial" w:eastAsia="Calibri" w:hAnsi="Arial" w:cs="Arial"/>
          <w:sz w:val="22"/>
          <w:szCs w:val="18"/>
          <w:u w:color="333333"/>
        </w:rPr>
        <w:t xml:space="preserve">Eksponat trafił już do Muzeum Hutnictwa Cynku WALCOWNIA. </w:t>
      </w:r>
    </w:p>
    <w:p w14:paraId="31530ADE" w14:textId="77777777" w:rsidR="00C3609B" w:rsidRPr="00C944F9" w:rsidRDefault="00C3609B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sz w:val="22"/>
          <w:szCs w:val="18"/>
          <w:u w:color="333333"/>
        </w:rPr>
      </w:pPr>
    </w:p>
    <w:p w14:paraId="7EF74B04" w14:textId="7005D9A0" w:rsidR="00EA0A66" w:rsidRDefault="00EA0A6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306C4DD0" w14:textId="4E55CBCC" w:rsidR="005C0276" w:rsidRPr="005C0276" w:rsidRDefault="005C0276" w:rsidP="005C0276">
      <w:pPr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color w:val="808080" w:themeColor="background1" w:themeShade="80"/>
          <w:sz w:val="22"/>
          <w:szCs w:val="18"/>
          <w:u w:color="333333"/>
        </w:rPr>
      </w:pPr>
      <w:r w:rsidRPr="005C0276">
        <w:rPr>
          <w:rFonts w:ascii="Arial" w:eastAsia="Calibri" w:hAnsi="Arial" w:cs="Arial"/>
          <w:b/>
          <w:bCs/>
          <w:color w:val="808080" w:themeColor="background1" w:themeShade="80"/>
          <w:sz w:val="22"/>
          <w:szCs w:val="18"/>
          <w:u w:color="333333"/>
        </w:rPr>
        <w:t>O 7R</w:t>
      </w:r>
    </w:p>
    <w:p w14:paraId="4C7836A3" w14:textId="77777777" w:rsidR="005C0276" w:rsidRPr="005C0276" w:rsidRDefault="005C0276" w:rsidP="005C0276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2B7AD506" w14:textId="45F202E6" w:rsidR="00EA0A66" w:rsidRDefault="005C0276" w:rsidP="005C0276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Flex</w:t>
      </w:r>
      <w:proofErr w:type="spellEnd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</w:t>
      </w:r>
      <w:proofErr w:type="spellStart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Last</w:t>
      </w:r>
      <w:proofErr w:type="spellEnd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Mile Logistics. Do tej pory firma zrealizowała projekty o łącznej powierzchni 1,5 mln mkw., natomiast w przygotowaniu znajduje się ponad 4 mln mkw. w różnych lokalizacjach na terenie całej Polski. Firma angażuje się w działania z zakresu ESG, troszcząc się o środowisko, społeczności lokalne oraz ład korporacyjny.</w:t>
      </w:r>
    </w:p>
    <w:p w14:paraId="19320F30" w14:textId="307D52BF" w:rsidR="005C0276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3B58D913" w14:textId="77777777" w:rsidR="005C0276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73FA2EB6" w14:textId="51D32BE3" w:rsidR="009C2288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D47703">
        <w:rPr>
          <w:rFonts w:ascii="Arial" w:eastAsia="Calibri" w:hAnsi="Arial" w:cs="Arial"/>
          <w:b/>
          <w:color w:val="808080" w:themeColor="background1" w:themeShade="80"/>
          <w:sz w:val="22"/>
        </w:rPr>
        <w:t>Kontakt dla mediów:</w:t>
      </w:r>
    </w:p>
    <w:p w14:paraId="2D477F67" w14:textId="2AEF6763" w:rsidR="000E2BC0" w:rsidRDefault="000E2BC0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</w:p>
    <w:p w14:paraId="1173BE45" w14:textId="77777777" w:rsidR="000E2BC0" w:rsidRPr="000E2BC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0E2BC0">
        <w:rPr>
          <w:rFonts w:ascii="Arial" w:eastAsia="Calibri" w:hAnsi="Arial" w:cs="Arial"/>
          <w:b/>
          <w:color w:val="808080" w:themeColor="background1" w:themeShade="80"/>
          <w:sz w:val="22"/>
        </w:rPr>
        <w:t>Michał Gołębiewski</w:t>
      </w:r>
    </w:p>
    <w:p w14:paraId="6AB83F1D" w14:textId="6118AA7F" w:rsidR="000E2BC0" w:rsidRPr="000E2BC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0E2BC0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Communications Manager </w:t>
      </w:r>
      <w:r w:rsidR="004666B6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w </w:t>
      </w:r>
      <w:r w:rsidRPr="000E2BC0">
        <w:rPr>
          <w:rFonts w:ascii="Arial" w:eastAsia="Calibri" w:hAnsi="Arial" w:cs="Arial"/>
          <w:bCs/>
          <w:color w:val="808080" w:themeColor="background1" w:themeShade="80"/>
          <w:sz w:val="22"/>
        </w:rPr>
        <w:t>7R</w:t>
      </w:r>
    </w:p>
    <w:p w14:paraId="0D8BDA0D" w14:textId="2720D34D" w:rsidR="000E2BC0" w:rsidRPr="0002119E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02119E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Tel. 663 344 013</w:t>
      </w:r>
    </w:p>
    <w:p w14:paraId="3D5E1A0E" w14:textId="7D79FC6D" w:rsidR="000E2BC0" w:rsidRPr="0002119E" w:rsidRDefault="00DA364F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hyperlink r:id="rId12" w:history="1">
        <w:r w:rsidR="000E2BC0" w:rsidRPr="0002119E">
          <w:rPr>
            <w:rStyle w:val="Hipercze"/>
            <w:rFonts w:ascii="Arial" w:eastAsia="Calibri" w:hAnsi="Arial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0E2BC0" w:rsidRPr="0002119E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</w:t>
      </w:r>
    </w:p>
    <w:p w14:paraId="4BD5E685" w14:textId="67F95F25" w:rsidR="000E2BC0" w:rsidRPr="0002119E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</w:p>
    <w:p w14:paraId="46500EC9" w14:textId="77777777" w:rsidR="004666B6" w:rsidRPr="0002119E" w:rsidRDefault="004666B6" w:rsidP="004666B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  <w:lang w:val="en-US"/>
        </w:rPr>
      </w:pPr>
      <w:r w:rsidRPr="0002119E">
        <w:rPr>
          <w:rFonts w:ascii="Arial" w:eastAsia="Calibri" w:hAnsi="Arial" w:cs="Arial"/>
          <w:b/>
          <w:color w:val="808080" w:themeColor="background1" w:themeShade="80"/>
          <w:sz w:val="22"/>
          <w:lang w:val="en-US"/>
        </w:rPr>
        <w:t>Maja Michalak</w:t>
      </w:r>
    </w:p>
    <w:p w14:paraId="1E182516" w14:textId="598A2B1B" w:rsidR="004666B6" w:rsidRPr="0002119E" w:rsidRDefault="004666B6" w:rsidP="004666B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02119E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lastRenderedPageBreak/>
        <w:t>Senior Consultant w Linkleaders Strategy &amp; Communication</w:t>
      </w:r>
    </w:p>
    <w:p w14:paraId="4CF39EA2" w14:textId="25F76774" w:rsidR="004666B6" w:rsidRDefault="004666B6" w:rsidP="004666B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4666B6">
        <w:rPr>
          <w:rFonts w:ascii="Arial" w:eastAsia="Calibri" w:hAnsi="Arial" w:cs="Arial"/>
          <w:bCs/>
          <w:color w:val="808080" w:themeColor="background1" w:themeShade="80"/>
          <w:sz w:val="22"/>
        </w:rPr>
        <w:t>Tel.</w:t>
      </w:r>
      <w:r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 </w:t>
      </w:r>
      <w:r w:rsidRPr="004666B6">
        <w:rPr>
          <w:rFonts w:ascii="Arial" w:eastAsia="Calibri" w:hAnsi="Arial" w:cs="Arial"/>
          <w:bCs/>
          <w:color w:val="808080" w:themeColor="background1" w:themeShade="80"/>
          <w:sz w:val="22"/>
        </w:rPr>
        <w:t>517 071</w:t>
      </w:r>
      <w:r>
        <w:rPr>
          <w:rFonts w:ascii="Arial" w:eastAsia="Calibri" w:hAnsi="Arial" w:cs="Arial"/>
          <w:bCs/>
          <w:color w:val="808080" w:themeColor="background1" w:themeShade="80"/>
          <w:sz w:val="22"/>
        </w:rPr>
        <w:t> </w:t>
      </w:r>
      <w:r w:rsidRPr="004666B6">
        <w:rPr>
          <w:rFonts w:ascii="Arial" w:eastAsia="Calibri" w:hAnsi="Arial" w:cs="Arial"/>
          <w:bCs/>
          <w:color w:val="808080" w:themeColor="background1" w:themeShade="80"/>
          <w:sz w:val="22"/>
        </w:rPr>
        <w:t>501</w:t>
      </w:r>
    </w:p>
    <w:p w14:paraId="6F4573D2" w14:textId="5B610856" w:rsidR="0038574E" w:rsidRPr="0002119E" w:rsidRDefault="00DA364F" w:rsidP="0002119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hyperlink r:id="rId13" w:history="1">
        <w:r w:rsidR="004666B6" w:rsidRPr="003A1148">
          <w:rPr>
            <w:rStyle w:val="Hipercze"/>
            <w:rFonts w:ascii="Arial" w:eastAsia="Calibri" w:hAnsi="Arial" w:cs="Arial"/>
            <w:bCs/>
            <w:sz w:val="2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maja.michalak@linkleaders.pl</w:t>
        </w:r>
      </w:hyperlink>
      <w:r w:rsidR="004666B6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 </w:t>
      </w:r>
    </w:p>
    <w:sectPr w:rsidR="0038574E" w:rsidRPr="0002119E" w:rsidSect="00AC28F0">
      <w:headerReference w:type="default" r:id="rId14"/>
      <w:footerReference w:type="default" r:id="rId15"/>
      <w:headerReference w:type="first" r:id="rId16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22A6" w14:textId="77777777" w:rsidR="00024B33" w:rsidRDefault="00024B33" w:rsidP="006F5795">
      <w:pPr>
        <w:spacing w:after="0" w:line="240" w:lineRule="auto"/>
      </w:pPr>
      <w:r>
        <w:separator/>
      </w:r>
    </w:p>
  </w:endnote>
  <w:endnote w:type="continuationSeparator" w:id="0">
    <w:p w14:paraId="4FA1AFA7" w14:textId="77777777" w:rsidR="00024B33" w:rsidRDefault="00024B33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665F" w14:textId="77777777" w:rsidR="00024B33" w:rsidRDefault="00024B33" w:rsidP="006F5795">
      <w:pPr>
        <w:spacing w:after="0" w:line="240" w:lineRule="auto"/>
      </w:pPr>
      <w:r>
        <w:separator/>
      </w:r>
    </w:p>
  </w:footnote>
  <w:footnote w:type="continuationSeparator" w:id="0">
    <w:p w14:paraId="6F0AA197" w14:textId="77777777" w:rsidR="00024B33" w:rsidRDefault="00024B33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1582E"/>
    <w:rsid w:val="0002119E"/>
    <w:rsid w:val="00024B33"/>
    <w:rsid w:val="00042D86"/>
    <w:rsid w:val="00047BE7"/>
    <w:rsid w:val="00072921"/>
    <w:rsid w:val="000816B2"/>
    <w:rsid w:val="000E2BC0"/>
    <w:rsid w:val="000F3E08"/>
    <w:rsid w:val="001E5E39"/>
    <w:rsid w:val="002062B8"/>
    <w:rsid w:val="00283EFB"/>
    <w:rsid w:val="00297327"/>
    <w:rsid w:val="002B2FA9"/>
    <w:rsid w:val="0038574E"/>
    <w:rsid w:val="003C4655"/>
    <w:rsid w:val="00407075"/>
    <w:rsid w:val="004666B6"/>
    <w:rsid w:val="004720A7"/>
    <w:rsid w:val="00492E1D"/>
    <w:rsid w:val="004C0BCF"/>
    <w:rsid w:val="00505578"/>
    <w:rsid w:val="005C0276"/>
    <w:rsid w:val="006826F7"/>
    <w:rsid w:val="0069223E"/>
    <w:rsid w:val="006C5E33"/>
    <w:rsid w:val="006D07B7"/>
    <w:rsid w:val="006F5795"/>
    <w:rsid w:val="00733869"/>
    <w:rsid w:val="007D1737"/>
    <w:rsid w:val="007E646F"/>
    <w:rsid w:val="008056A5"/>
    <w:rsid w:val="00856E8E"/>
    <w:rsid w:val="008B4875"/>
    <w:rsid w:val="0095138B"/>
    <w:rsid w:val="0095396B"/>
    <w:rsid w:val="009C0D11"/>
    <w:rsid w:val="009C2288"/>
    <w:rsid w:val="009F36D5"/>
    <w:rsid w:val="00A7097B"/>
    <w:rsid w:val="00AC28F0"/>
    <w:rsid w:val="00AF6308"/>
    <w:rsid w:val="00B1186F"/>
    <w:rsid w:val="00B64525"/>
    <w:rsid w:val="00B84BEF"/>
    <w:rsid w:val="00B8732F"/>
    <w:rsid w:val="00BA4234"/>
    <w:rsid w:val="00BC2F43"/>
    <w:rsid w:val="00C14276"/>
    <w:rsid w:val="00C3609B"/>
    <w:rsid w:val="00C402B1"/>
    <w:rsid w:val="00C44372"/>
    <w:rsid w:val="00C644B4"/>
    <w:rsid w:val="00C944F9"/>
    <w:rsid w:val="00D47703"/>
    <w:rsid w:val="00DA364F"/>
    <w:rsid w:val="00DD206B"/>
    <w:rsid w:val="00DE0038"/>
    <w:rsid w:val="00E30F33"/>
    <w:rsid w:val="00E642DE"/>
    <w:rsid w:val="00EA0A66"/>
    <w:rsid w:val="00EC39EE"/>
    <w:rsid w:val="00F064E6"/>
    <w:rsid w:val="00F75666"/>
    <w:rsid w:val="00FB5C39"/>
    <w:rsid w:val="00FD2F6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19E"/>
    <w:pPr>
      <w:spacing w:after="0" w:line="240" w:lineRule="auto"/>
      <w:contextualSpacing w:val="0"/>
    </w:pPr>
    <w:rPr>
      <w:rFonts w:ascii="Times New Roman" w:eastAsia="Times New Roman" w:hAnsi="Times New Roman" w:cs="Times New Roman"/>
      <w:color w:val="auto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19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ja.michalak@linkleaders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l.golebiewski@7rs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ll.pl/pl/trendy-i-analizy/inwestor/rynek-magazynowy-zmierza-po-kolejny-rekor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olliers.prowly.com/169483-2021-rokiem-sukcesow-na-rynku-magazynowym-co-nas-czeka-w-2022-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17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15</cp:revision>
  <cp:lastPrinted>2021-05-25T01:10:00Z</cp:lastPrinted>
  <dcterms:created xsi:type="dcterms:W3CDTF">2022-02-11T07:42:00Z</dcterms:created>
  <dcterms:modified xsi:type="dcterms:W3CDTF">2022-02-18T14:05:00Z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