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5FF2B3DB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156770D" w14:textId="106FDB99" w:rsidR="009C2288" w:rsidRPr="00D47703" w:rsidRDefault="00407075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Warszawa</w:t>
      </w:r>
      <w:r w:rsidR="009C2288" w:rsidRPr="00D47703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D76FEA">
        <w:rPr>
          <w:rFonts w:ascii="Arial" w:hAnsi="Arial" w:cs="Arial"/>
          <w:color w:val="808080" w:themeColor="background1" w:themeShade="80"/>
          <w:sz w:val="22"/>
        </w:rPr>
        <w:t>6</w:t>
      </w:r>
      <w:r w:rsidR="00CD0864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D76FEA">
        <w:rPr>
          <w:rFonts w:ascii="Arial" w:hAnsi="Arial" w:cs="Arial"/>
          <w:color w:val="808080" w:themeColor="background1" w:themeShade="80"/>
          <w:sz w:val="22"/>
        </w:rPr>
        <w:t>kwietnia</w:t>
      </w:r>
      <w:r>
        <w:rPr>
          <w:rFonts w:ascii="Arial" w:hAnsi="Arial" w:cs="Arial"/>
          <w:color w:val="808080" w:themeColor="background1" w:themeShade="80"/>
          <w:sz w:val="22"/>
        </w:rPr>
        <w:t xml:space="preserve"> 2022</w:t>
      </w:r>
    </w:p>
    <w:p w14:paraId="5D220217" w14:textId="77777777" w:rsidR="009C2288" w:rsidRPr="00D47703" w:rsidRDefault="009C2288" w:rsidP="00EA0A66">
      <w:pPr>
        <w:tabs>
          <w:tab w:val="left" w:pos="2844"/>
        </w:tabs>
        <w:spacing w:after="0" w:line="276" w:lineRule="auto"/>
        <w:jc w:val="both"/>
        <w:outlineLvl w:val="0"/>
        <w:rPr>
          <w:rFonts w:ascii="Arial" w:hAnsi="Arial" w:cs="Arial"/>
          <w:b/>
          <w:color w:val="808080" w:themeColor="background1" w:themeShade="80"/>
          <w:sz w:val="22"/>
          <w:u w:color="333333"/>
        </w:rPr>
      </w:pPr>
    </w:p>
    <w:p w14:paraId="7795B216" w14:textId="77777777" w:rsidR="00AC28F0" w:rsidRPr="00D47703" w:rsidRDefault="009C2288" w:rsidP="00EA0A66">
      <w:pPr>
        <w:tabs>
          <w:tab w:val="left" w:pos="2832"/>
        </w:tabs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</w:rPr>
      </w:pPr>
      <w:r w:rsidRPr="00D47703">
        <w:rPr>
          <w:rFonts w:ascii="Arial" w:hAnsi="Arial" w:cs="Arial"/>
          <w:b/>
          <w:color w:val="808080" w:themeColor="background1" w:themeShade="80"/>
          <w:sz w:val="22"/>
          <w:u w:color="333333"/>
        </w:rPr>
        <w:t>Informacja prasowa</w:t>
      </w:r>
      <w:r w:rsidRPr="00D47703">
        <w:rPr>
          <w:rFonts w:ascii="Arial" w:eastAsia="Calibri" w:hAnsi="Arial" w:cs="Arial"/>
          <w:color w:val="808080" w:themeColor="background1" w:themeShade="80"/>
          <w:sz w:val="22"/>
        </w:rPr>
        <w:tab/>
      </w:r>
    </w:p>
    <w:p w14:paraId="29C7770C" w14:textId="77777777" w:rsidR="00B84BEF" w:rsidRPr="00D47703" w:rsidRDefault="00B84BEF" w:rsidP="00EA0A66">
      <w:pPr>
        <w:tabs>
          <w:tab w:val="left" w:pos="2832"/>
        </w:tabs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</w:rPr>
      </w:pPr>
    </w:p>
    <w:p w14:paraId="5F6401FB" w14:textId="3871D92D" w:rsidR="00D76FEA" w:rsidRPr="00D76FEA" w:rsidRDefault="00D76FEA" w:rsidP="00D76FEA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D76FEA">
        <w:rPr>
          <w:rFonts w:ascii="Arial" w:hAnsi="Arial" w:cs="Arial"/>
          <w:b/>
          <w:bCs/>
          <w:sz w:val="22"/>
        </w:rPr>
        <w:t xml:space="preserve">7R sprzedało centrum badawczo-rozwojowe Grupy BWI </w:t>
      </w:r>
      <w:r w:rsidR="00DA008E">
        <w:rPr>
          <w:rFonts w:ascii="Arial" w:hAnsi="Arial" w:cs="Arial"/>
          <w:b/>
          <w:bCs/>
          <w:sz w:val="22"/>
        </w:rPr>
        <w:br/>
      </w:r>
      <w:r w:rsidRPr="00D76FEA">
        <w:rPr>
          <w:rFonts w:ascii="Arial" w:hAnsi="Arial" w:cs="Arial"/>
          <w:b/>
          <w:bCs/>
          <w:sz w:val="22"/>
        </w:rPr>
        <w:t xml:space="preserve">zlokalizowane w </w:t>
      </w:r>
      <w:r w:rsidR="00DA008E">
        <w:rPr>
          <w:rFonts w:ascii="Arial" w:hAnsi="Arial" w:cs="Arial"/>
          <w:b/>
          <w:bCs/>
          <w:sz w:val="22"/>
        </w:rPr>
        <w:t>Balicach</w:t>
      </w:r>
    </w:p>
    <w:p w14:paraId="1AACEA47" w14:textId="77777777" w:rsidR="00D76FEA" w:rsidRPr="00D76FEA" w:rsidRDefault="00D76FEA" w:rsidP="00D76FEA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p w14:paraId="76A47570" w14:textId="77777777" w:rsidR="00D76FEA" w:rsidRPr="00D76FEA" w:rsidRDefault="00D76FEA" w:rsidP="00D76FEA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  <w:r w:rsidRPr="00D76FEA">
        <w:rPr>
          <w:rFonts w:ascii="Arial" w:hAnsi="Arial" w:cs="Arial"/>
          <w:b/>
          <w:bCs/>
          <w:sz w:val="22"/>
        </w:rPr>
        <w:t xml:space="preserve">Polski deweloper 7R i amerykańska firma inwestycyjna </w:t>
      </w:r>
      <w:proofErr w:type="spellStart"/>
      <w:r w:rsidRPr="00D76FEA">
        <w:rPr>
          <w:rFonts w:ascii="Arial" w:hAnsi="Arial" w:cs="Arial"/>
          <w:b/>
          <w:bCs/>
          <w:sz w:val="22"/>
        </w:rPr>
        <w:t>InSite</w:t>
      </w:r>
      <w:proofErr w:type="spellEnd"/>
      <w:r w:rsidRPr="00D76FEA">
        <w:rPr>
          <w:rFonts w:ascii="Arial" w:hAnsi="Arial" w:cs="Arial"/>
          <w:b/>
          <w:bCs/>
          <w:sz w:val="22"/>
        </w:rPr>
        <w:t xml:space="preserve"> Real </w:t>
      </w:r>
      <w:proofErr w:type="spellStart"/>
      <w:r w:rsidRPr="00D76FEA">
        <w:rPr>
          <w:rFonts w:ascii="Arial" w:hAnsi="Arial" w:cs="Arial"/>
          <w:b/>
          <w:bCs/>
          <w:sz w:val="22"/>
        </w:rPr>
        <w:t>Estate</w:t>
      </w:r>
      <w:proofErr w:type="spellEnd"/>
      <w:r w:rsidRPr="00D76FEA">
        <w:rPr>
          <w:rFonts w:ascii="Arial" w:hAnsi="Arial" w:cs="Arial"/>
          <w:b/>
          <w:bCs/>
          <w:sz w:val="22"/>
        </w:rPr>
        <w:t xml:space="preserve"> sprzedali centrum badawczo-rozwojowe BWI </w:t>
      </w:r>
      <w:proofErr w:type="spellStart"/>
      <w:r w:rsidRPr="00D76FEA">
        <w:rPr>
          <w:rFonts w:ascii="Arial" w:hAnsi="Arial" w:cs="Arial"/>
          <w:b/>
          <w:bCs/>
          <w:sz w:val="22"/>
        </w:rPr>
        <w:t>Group</w:t>
      </w:r>
      <w:proofErr w:type="spellEnd"/>
      <w:r w:rsidRPr="00D76FEA">
        <w:rPr>
          <w:rFonts w:ascii="Arial" w:hAnsi="Arial" w:cs="Arial"/>
          <w:b/>
          <w:bCs/>
          <w:sz w:val="22"/>
        </w:rPr>
        <w:t xml:space="preserve"> w Balicach. Niemalże samowystarczalna energetycznie nieruchomość została nabyta przez REICO ČS LONG LEASE, jeden z czeskich funduszy inwestycyjnych, zarządzany przez REICO </w:t>
      </w:r>
      <w:proofErr w:type="spellStart"/>
      <w:r w:rsidRPr="00D76FEA">
        <w:rPr>
          <w:rFonts w:ascii="Arial" w:hAnsi="Arial" w:cs="Arial"/>
          <w:b/>
          <w:bCs/>
          <w:sz w:val="22"/>
        </w:rPr>
        <w:t>investiční</w:t>
      </w:r>
      <w:proofErr w:type="spellEnd"/>
      <w:r w:rsidRPr="00D76FEA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D76FEA">
        <w:rPr>
          <w:rFonts w:ascii="Arial" w:hAnsi="Arial" w:cs="Arial"/>
          <w:b/>
          <w:bCs/>
          <w:sz w:val="22"/>
        </w:rPr>
        <w:t>společnost</w:t>
      </w:r>
      <w:proofErr w:type="spellEnd"/>
      <w:r w:rsidRPr="00D76FEA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D76FEA">
        <w:rPr>
          <w:rFonts w:ascii="Arial" w:hAnsi="Arial" w:cs="Arial"/>
          <w:b/>
          <w:bCs/>
          <w:sz w:val="22"/>
        </w:rPr>
        <w:t>České</w:t>
      </w:r>
      <w:proofErr w:type="spellEnd"/>
      <w:r w:rsidRPr="00D76FEA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D76FEA">
        <w:rPr>
          <w:rFonts w:ascii="Arial" w:hAnsi="Arial" w:cs="Arial"/>
          <w:b/>
          <w:bCs/>
          <w:sz w:val="22"/>
        </w:rPr>
        <w:t>spořitelny</w:t>
      </w:r>
      <w:proofErr w:type="spellEnd"/>
      <w:r w:rsidRPr="00D76FEA">
        <w:rPr>
          <w:rFonts w:ascii="Arial" w:hAnsi="Arial" w:cs="Arial"/>
          <w:b/>
          <w:bCs/>
          <w:sz w:val="22"/>
        </w:rPr>
        <w:t xml:space="preserve">, </w:t>
      </w:r>
      <w:proofErr w:type="spellStart"/>
      <w:r w:rsidRPr="00D76FEA">
        <w:rPr>
          <w:rFonts w:ascii="Arial" w:hAnsi="Arial" w:cs="Arial"/>
          <w:b/>
          <w:bCs/>
          <w:sz w:val="22"/>
        </w:rPr>
        <w:t>a.s</w:t>
      </w:r>
      <w:proofErr w:type="spellEnd"/>
      <w:r w:rsidRPr="00D76FEA">
        <w:rPr>
          <w:rFonts w:ascii="Arial" w:hAnsi="Arial" w:cs="Arial"/>
          <w:b/>
          <w:bCs/>
          <w:sz w:val="22"/>
        </w:rPr>
        <w:t>. Wartość transakcji wynosi około 27,3 mln euro.</w:t>
      </w:r>
    </w:p>
    <w:p w14:paraId="1E3A4D1D" w14:textId="77777777" w:rsidR="00D76FEA" w:rsidRPr="00D76FEA" w:rsidRDefault="00D76FEA" w:rsidP="00D76FEA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p w14:paraId="3DAD1C17" w14:textId="6BEB91D5" w:rsidR="00D76FEA" w:rsidRPr="00D76FEA" w:rsidRDefault="00D76FEA" w:rsidP="00D76FEA">
      <w:pPr>
        <w:spacing w:line="276" w:lineRule="auto"/>
        <w:jc w:val="both"/>
        <w:rPr>
          <w:rFonts w:ascii="Arial" w:hAnsi="Arial" w:cs="Arial"/>
          <w:sz w:val="22"/>
        </w:rPr>
      </w:pPr>
      <w:r w:rsidRPr="00D76FEA">
        <w:rPr>
          <w:rFonts w:ascii="Arial" w:hAnsi="Arial" w:cs="Arial"/>
          <w:sz w:val="22"/>
        </w:rPr>
        <w:t xml:space="preserve">Centrum </w:t>
      </w:r>
      <w:r w:rsidR="008E6C3F">
        <w:rPr>
          <w:rFonts w:ascii="Arial" w:hAnsi="Arial" w:cs="Arial"/>
          <w:sz w:val="22"/>
        </w:rPr>
        <w:t>badawczo-rozwojowe</w:t>
      </w:r>
      <w:r w:rsidRPr="00D76FEA">
        <w:rPr>
          <w:rFonts w:ascii="Arial" w:hAnsi="Arial" w:cs="Arial"/>
          <w:sz w:val="22"/>
        </w:rPr>
        <w:t xml:space="preserve"> BWI </w:t>
      </w:r>
      <w:proofErr w:type="spellStart"/>
      <w:r w:rsidRPr="00D76FEA">
        <w:rPr>
          <w:rFonts w:ascii="Arial" w:hAnsi="Arial" w:cs="Arial"/>
          <w:sz w:val="22"/>
        </w:rPr>
        <w:t>Group</w:t>
      </w:r>
      <w:proofErr w:type="spellEnd"/>
      <w:r w:rsidRPr="00D76FEA">
        <w:rPr>
          <w:rFonts w:ascii="Arial" w:hAnsi="Arial" w:cs="Arial"/>
          <w:sz w:val="22"/>
        </w:rPr>
        <w:t>, zrealizowane przez 7R w Balicach</w:t>
      </w:r>
      <w:r w:rsidR="008E6C3F">
        <w:rPr>
          <w:rFonts w:ascii="Arial" w:hAnsi="Arial" w:cs="Arial"/>
          <w:sz w:val="22"/>
        </w:rPr>
        <w:t>,</w:t>
      </w:r>
      <w:r w:rsidRPr="00D76FEA">
        <w:rPr>
          <w:rFonts w:ascii="Arial" w:hAnsi="Arial" w:cs="Arial"/>
          <w:sz w:val="22"/>
        </w:rPr>
        <w:t xml:space="preserve"> zajmuje 11 000 mkw. powierzchni laboratoryjno-biurowej i posiada certyfikat BREEAM na poziomie </w:t>
      </w:r>
      <w:proofErr w:type="spellStart"/>
      <w:r w:rsidRPr="00D76FEA">
        <w:rPr>
          <w:rFonts w:ascii="Arial" w:hAnsi="Arial" w:cs="Arial"/>
          <w:sz w:val="22"/>
        </w:rPr>
        <w:t>Very</w:t>
      </w:r>
      <w:proofErr w:type="spellEnd"/>
      <w:r w:rsidRPr="00D76FEA">
        <w:rPr>
          <w:rFonts w:ascii="Arial" w:hAnsi="Arial" w:cs="Arial"/>
          <w:sz w:val="22"/>
        </w:rPr>
        <w:t xml:space="preserve"> Good. Składa się z dwóch, przyjaznych środowisku, połączonych ze sobą budynków, oddanych do użytkowania w 2020 roku. Wyłącznym najemcą obiektu jest BWI </w:t>
      </w:r>
      <w:proofErr w:type="spellStart"/>
      <w:r w:rsidRPr="00D76FEA">
        <w:rPr>
          <w:rFonts w:ascii="Arial" w:hAnsi="Arial" w:cs="Arial"/>
          <w:sz w:val="22"/>
        </w:rPr>
        <w:t>Group</w:t>
      </w:r>
      <w:proofErr w:type="spellEnd"/>
      <w:r w:rsidRPr="00D76FEA">
        <w:rPr>
          <w:rFonts w:ascii="Arial" w:hAnsi="Arial" w:cs="Arial"/>
          <w:sz w:val="22"/>
        </w:rPr>
        <w:t xml:space="preserve">, globalny koncern zajmujący się projektowaniem i produkcją elementów zawieszenia dla przemysłu motoryzacyjnego. </w:t>
      </w:r>
    </w:p>
    <w:p w14:paraId="351B6DEE" w14:textId="77777777" w:rsidR="00D76FEA" w:rsidRPr="00D76FEA" w:rsidRDefault="00D76FEA" w:rsidP="00D76FEA">
      <w:pPr>
        <w:spacing w:line="276" w:lineRule="auto"/>
        <w:jc w:val="both"/>
        <w:rPr>
          <w:rFonts w:ascii="Arial" w:hAnsi="Arial" w:cs="Arial"/>
          <w:sz w:val="22"/>
        </w:rPr>
      </w:pPr>
    </w:p>
    <w:p w14:paraId="7855198D" w14:textId="77777777" w:rsidR="00D76FEA" w:rsidRPr="0015251E" w:rsidRDefault="00D76FEA" w:rsidP="00D76FEA">
      <w:pPr>
        <w:spacing w:line="276" w:lineRule="auto"/>
        <w:jc w:val="both"/>
        <w:rPr>
          <w:rFonts w:ascii="Arial" w:hAnsi="Arial" w:cs="Arial"/>
          <w:sz w:val="22"/>
        </w:rPr>
      </w:pPr>
      <w:r w:rsidRPr="0015251E">
        <w:rPr>
          <w:rFonts w:ascii="Arial" w:hAnsi="Arial" w:cs="Arial"/>
          <w:i/>
          <w:iCs/>
          <w:sz w:val="22"/>
        </w:rPr>
        <w:t xml:space="preserve">„Centrum badawczo-rozwojowe BWI </w:t>
      </w:r>
      <w:proofErr w:type="spellStart"/>
      <w:r w:rsidRPr="0015251E">
        <w:rPr>
          <w:rFonts w:ascii="Arial" w:hAnsi="Arial" w:cs="Arial"/>
          <w:i/>
          <w:iCs/>
          <w:sz w:val="22"/>
        </w:rPr>
        <w:t>Group</w:t>
      </w:r>
      <w:proofErr w:type="spellEnd"/>
      <w:r w:rsidRPr="0015251E">
        <w:rPr>
          <w:rFonts w:ascii="Arial" w:hAnsi="Arial" w:cs="Arial"/>
          <w:i/>
          <w:iCs/>
          <w:sz w:val="22"/>
        </w:rPr>
        <w:t xml:space="preserve"> jest zabezpieczone długoterminową umową najmu. Przejęcie jest ważnym kamieniem milowym w rozwoju funduszu REICO ČS LONG LEASE i jasnym sygnałem dla akcjonariuszy oraz partnerów biznesowych, czego można oczekiwać od funduszu w przyszłości”</w:t>
      </w:r>
      <w:r w:rsidRPr="00D76FEA">
        <w:rPr>
          <w:rFonts w:ascii="Arial" w:hAnsi="Arial" w:cs="Arial"/>
          <w:sz w:val="22"/>
        </w:rPr>
        <w:t xml:space="preserve">, mówi </w:t>
      </w:r>
      <w:proofErr w:type="spellStart"/>
      <w:r w:rsidRPr="00D76FEA">
        <w:rPr>
          <w:rFonts w:ascii="Arial" w:hAnsi="Arial" w:cs="Arial"/>
          <w:b/>
          <w:bCs/>
          <w:sz w:val="22"/>
        </w:rPr>
        <w:t>Tomáš</w:t>
      </w:r>
      <w:proofErr w:type="spellEnd"/>
      <w:r w:rsidRPr="00D76FEA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D76FEA">
        <w:rPr>
          <w:rFonts w:ascii="Arial" w:hAnsi="Arial" w:cs="Arial"/>
          <w:b/>
          <w:bCs/>
          <w:sz w:val="22"/>
        </w:rPr>
        <w:t>Jandík</w:t>
      </w:r>
      <w:proofErr w:type="spellEnd"/>
      <w:r w:rsidRPr="0015251E">
        <w:rPr>
          <w:rFonts w:ascii="Arial" w:hAnsi="Arial" w:cs="Arial"/>
          <w:sz w:val="22"/>
        </w:rPr>
        <w:t>, prezes zarządu REICO IS ČS.</w:t>
      </w:r>
    </w:p>
    <w:p w14:paraId="73C22B1C" w14:textId="77777777" w:rsidR="00D76FEA" w:rsidRPr="00D76FEA" w:rsidRDefault="00D76FEA" w:rsidP="00D76FEA">
      <w:pPr>
        <w:spacing w:line="276" w:lineRule="auto"/>
        <w:jc w:val="both"/>
        <w:rPr>
          <w:rFonts w:ascii="Arial" w:hAnsi="Arial" w:cs="Arial"/>
          <w:strike/>
          <w:sz w:val="22"/>
        </w:rPr>
      </w:pPr>
    </w:p>
    <w:p w14:paraId="7AFCB8CB" w14:textId="7587356E" w:rsidR="00D76FEA" w:rsidRPr="00D76FEA" w:rsidRDefault="00D76FEA" w:rsidP="00D76FEA">
      <w:pPr>
        <w:spacing w:line="276" w:lineRule="auto"/>
        <w:jc w:val="both"/>
        <w:rPr>
          <w:rFonts w:ascii="Arial" w:hAnsi="Arial" w:cs="Arial"/>
          <w:color w:val="6D6E71" w:themeColor="text1"/>
          <w:sz w:val="22"/>
        </w:rPr>
      </w:pPr>
      <w:r w:rsidRPr="00D76FEA">
        <w:rPr>
          <w:rFonts w:ascii="Arial" w:hAnsi="Arial" w:cs="Arial"/>
          <w:color w:val="6D6E71" w:themeColor="text1"/>
          <w:sz w:val="22"/>
        </w:rPr>
        <w:t>Nieruchomość, sprzedana przez 7R, położona jest w atrakcyjnej lokalizacji w Małopolsce, w bezpośrednim sąsiedztwie krakowskiego lotniska, oraz około 1 km od autostrady A4, łączącej kraj z Niemcami na zachodzie i Ukrainą na wschodzie. Centrum Krakowa oddalone jest o około 20 km i posiada dogodny dojazd różnymi środkami transportu.</w:t>
      </w:r>
    </w:p>
    <w:p w14:paraId="4C4A4C0A" w14:textId="77777777" w:rsidR="00D76FEA" w:rsidRPr="00D76FEA" w:rsidRDefault="00D76FEA" w:rsidP="00D76FEA">
      <w:pPr>
        <w:spacing w:line="276" w:lineRule="auto"/>
        <w:jc w:val="both"/>
        <w:rPr>
          <w:rFonts w:ascii="Arial" w:hAnsi="Arial" w:cs="Arial"/>
          <w:sz w:val="22"/>
        </w:rPr>
      </w:pPr>
    </w:p>
    <w:p w14:paraId="5954050E" w14:textId="27E3EABA" w:rsidR="00D76FEA" w:rsidRPr="0015251E" w:rsidRDefault="00D76FEA" w:rsidP="00D76FEA">
      <w:pPr>
        <w:spacing w:line="276" w:lineRule="auto"/>
        <w:jc w:val="both"/>
        <w:rPr>
          <w:rFonts w:ascii="Arial" w:hAnsi="Arial" w:cs="Arial"/>
          <w:sz w:val="22"/>
        </w:rPr>
      </w:pPr>
      <w:r w:rsidRPr="0015251E">
        <w:rPr>
          <w:rFonts w:ascii="Arial" w:hAnsi="Arial" w:cs="Arial"/>
          <w:i/>
          <w:iCs/>
          <w:sz w:val="22"/>
        </w:rPr>
        <w:t xml:space="preserve">„Sprzedany właśnie budynek BWI </w:t>
      </w:r>
      <w:proofErr w:type="spellStart"/>
      <w:r w:rsidRPr="0015251E">
        <w:rPr>
          <w:rFonts w:ascii="Arial" w:hAnsi="Arial" w:cs="Arial"/>
          <w:i/>
          <w:iCs/>
          <w:sz w:val="22"/>
        </w:rPr>
        <w:t>Group</w:t>
      </w:r>
      <w:proofErr w:type="spellEnd"/>
      <w:r w:rsidRPr="0015251E">
        <w:rPr>
          <w:rFonts w:ascii="Arial" w:hAnsi="Arial" w:cs="Arial"/>
          <w:i/>
          <w:iCs/>
          <w:sz w:val="22"/>
        </w:rPr>
        <w:t xml:space="preserve"> to przede wszystkim stabilność najmu i ekologiczne rozwiązania. Tworząc ten obiekt udowodniliśmy, że zeroemisyjna przyszłość w branży nieruchomości jest możliwa. Mamy świadomość, że inwestorzy poszukują wysokiej jakości produktów, które zapewniają zysk w długiej perspektywie i </w:t>
      </w:r>
      <w:r w:rsidR="0015251E" w:rsidRPr="0015251E">
        <w:rPr>
          <w:rFonts w:ascii="Arial" w:hAnsi="Arial" w:cs="Arial"/>
          <w:i/>
          <w:iCs/>
          <w:sz w:val="22"/>
        </w:rPr>
        <w:t xml:space="preserve">– </w:t>
      </w:r>
      <w:r w:rsidRPr="0015251E">
        <w:rPr>
          <w:rFonts w:ascii="Arial" w:hAnsi="Arial" w:cs="Arial"/>
          <w:i/>
          <w:iCs/>
          <w:sz w:val="22"/>
        </w:rPr>
        <w:t xml:space="preserve"> co bardzo ważne – spełniają standardy ESG. Tak właśnie jest w przypadku centrum BWI </w:t>
      </w:r>
      <w:proofErr w:type="spellStart"/>
      <w:r w:rsidRPr="0015251E">
        <w:rPr>
          <w:rFonts w:ascii="Arial" w:hAnsi="Arial" w:cs="Arial"/>
          <w:i/>
          <w:iCs/>
          <w:sz w:val="22"/>
        </w:rPr>
        <w:lastRenderedPageBreak/>
        <w:t>Group</w:t>
      </w:r>
      <w:proofErr w:type="spellEnd"/>
      <w:r w:rsidRPr="0015251E">
        <w:rPr>
          <w:rFonts w:ascii="Arial" w:hAnsi="Arial" w:cs="Arial"/>
          <w:i/>
          <w:iCs/>
          <w:sz w:val="22"/>
        </w:rPr>
        <w:t xml:space="preserve"> w Balicach. Tym bardziej cieszymy się, że ten wyjątkowy projekt powiększy portfel funduszu REICO ČS LONG LEASE”,</w:t>
      </w:r>
      <w:r w:rsidRPr="00D76FEA">
        <w:rPr>
          <w:rFonts w:ascii="Arial" w:hAnsi="Arial" w:cs="Arial"/>
          <w:sz w:val="22"/>
        </w:rPr>
        <w:t xml:space="preserve"> komentuje </w:t>
      </w:r>
      <w:r w:rsidRPr="00D76FEA">
        <w:rPr>
          <w:rFonts w:ascii="Arial" w:hAnsi="Arial" w:cs="Arial"/>
          <w:b/>
          <w:bCs/>
          <w:sz w:val="22"/>
        </w:rPr>
        <w:t>Łukasz Jachna</w:t>
      </w:r>
      <w:r w:rsidRPr="0015251E">
        <w:rPr>
          <w:rFonts w:ascii="Arial" w:hAnsi="Arial" w:cs="Arial"/>
          <w:sz w:val="22"/>
        </w:rPr>
        <w:t xml:space="preserve">, Chief Capital </w:t>
      </w:r>
      <w:proofErr w:type="spellStart"/>
      <w:r w:rsidRPr="0015251E">
        <w:rPr>
          <w:rFonts w:ascii="Arial" w:hAnsi="Arial" w:cs="Arial"/>
          <w:sz w:val="22"/>
        </w:rPr>
        <w:t>Markets</w:t>
      </w:r>
      <w:proofErr w:type="spellEnd"/>
      <w:r w:rsidRPr="0015251E">
        <w:rPr>
          <w:rFonts w:ascii="Arial" w:hAnsi="Arial" w:cs="Arial"/>
          <w:sz w:val="22"/>
        </w:rPr>
        <w:t xml:space="preserve"> </w:t>
      </w:r>
      <w:proofErr w:type="spellStart"/>
      <w:r w:rsidRPr="0015251E">
        <w:rPr>
          <w:rFonts w:ascii="Arial" w:hAnsi="Arial" w:cs="Arial"/>
          <w:sz w:val="22"/>
        </w:rPr>
        <w:t>Officer</w:t>
      </w:r>
      <w:proofErr w:type="spellEnd"/>
      <w:r w:rsidRPr="0015251E">
        <w:rPr>
          <w:rFonts w:ascii="Arial" w:hAnsi="Arial" w:cs="Arial"/>
          <w:sz w:val="22"/>
        </w:rPr>
        <w:t>, członek zarządu w 7R.</w:t>
      </w:r>
    </w:p>
    <w:p w14:paraId="0752D9BC" w14:textId="77777777" w:rsidR="00D76FEA" w:rsidRPr="00D76FEA" w:rsidRDefault="00D76FEA" w:rsidP="00D76FEA">
      <w:pPr>
        <w:spacing w:line="276" w:lineRule="auto"/>
        <w:jc w:val="both"/>
        <w:rPr>
          <w:rFonts w:ascii="Arial" w:hAnsi="Arial" w:cs="Arial"/>
          <w:sz w:val="22"/>
        </w:rPr>
      </w:pPr>
    </w:p>
    <w:p w14:paraId="1077A724" w14:textId="00736657" w:rsidR="00D76FEA" w:rsidRDefault="00D76FEA" w:rsidP="00D76FEA">
      <w:pPr>
        <w:spacing w:line="276" w:lineRule="auto"/>
        <w:jc w:val="both"/>
        <w:rPr>
          <w:rFonts w:ascii="Arial" w:hAnsi="Arial" w:cs="Arial"/>
          <w:sz w:val="22"/>
        </w:rPr>
      </w:pPr>
      <w:r w:rsidRPr="00D76FEA">
        <w:rPr>
          <w:rFonts w:ascii="Arial" w:hAnsi="Arial" w:cs="Arial"/>
          <w:sz w:val="22"/>
        </w:rPr>
        <w:t xml:space="preserve">Obiekt jest unikalny pod względem rozwiązań proekologicznych i produkcji energii, ponieważ wykorzystuje nowoczesny system </w:t>
      </w:r>
      <w:proofErr w:type="spellStart"/>
      <w:r w:rsidRPr="00D76FEA">
        <w:rPr>
          <w:rFonts w:ascii="Arial" w:hAnsi="Arial" w:cs="Arial"/>
          <w:sz w:val="22"/>
        </w:rPr>
        <w:t>trigeneracji</w:t>
      </w:r>
      <w:proofErr w:type="spellEnd"/>
      <w:r w:rsidRPr="00D76FEA">
        <w:rPr>
          <w:rFonts w:ascii="Arial" w:hAnsi="Arial" w:cs="Arial"/>
          <w:sz w:val="22"/>
        </w:rPr>
        <w:t>. Zaawansowana technologia sprawia, że przy użyciu turbiny gazowej wytwarzana jest energia potrzebna do zasilania, ogrzewania, chłodzenia i wentylacji budynku. Jest to pierwsze w Polsce wdrożenie tego typu systemu w projekcie biurowo-laboratoryjnym. 7R zrealizowało tę nieruchomość kompleksowo w formule BTS (</w:t>
      </w:r>
      <w:proofErr w:type="spellStart"/>
      <w:r w:rsidRPr="00D76FEA">
        <w:rPr>
          <w:rFonts w:ascii="Arial" w:hAnsi="Arial" w:cs="Arial"/>
          <w:sz w:val="22"/>
        </w:rPr>
        <w:t>Build</w:t>
      </w:r>
      <w:proofErr w:type="spellEnd"/>
      <w:r w:rsidRPr="00D76FEA">
        <w:rPr>
          <w:rFonts w:ascii="Arial" w:hAnsi="Arial" w:cs="Arial"/>
          <w:sz w:val="22"/>
        </w:rPr>
        <w:t>-to</w:t>
      </w:r>
      <w:r w:rsidR="008E6C3F">
        <w:rPr>
          <w:rFonts w:ascii="Arial" w:hAnsi="Arial" w:cs="Arial"/>
          <w:sz w:val="22"/>
        </w:rPr>
        <w:t>-</w:t>
      </w:r>
      <w:r w:rsidRPr="00D76FEA">
        <w:rPr>
          <w:rFonts w:ascii="Arial" w:hAnsi="Arial" w:cs="Arial"/>
          <w:sz w:val="22"/>
        </w:rPr>
        <w:t>Suit) – począwszy od pozyskania gruntu, po spełnienie wszystkich wymogów operacyjnych, technicznych, środowiskowych i kadrowych.</w:t>
      </w:r>
    </w:p>
    <w:p w14:paraId="6629DABD" w14:textId="6EB97B45" w:rsidR="008E6C3F" w:rsidRDefault="008E6C3F" w:rsidP="00D76FEA">
      <w:pPr>
        <w:spacing w:line="276" w:lineRule="auto"/>
        <w:jc w:val="both"/>
        <w:rPr>
          <w:rFonts w:ascii="Arial" w:hAnsi="Arial" w:cs="Arial"/>
          <w:sz w:val="22"/>
        </w:rPr>
      </w:pPr>
    </w:p>
    <w:p w14:paraId="5CBAFFF9" w14:textId="4E2FD53D" w:rsidR="008E6C3F" w:rsidRPr="008E6C3F" w:rsidRDefault="008E6C3F" w:rsidP="00D76FEA">
      <w:pPr>
        <w:spacing w:line="276" w:lineRule="auto"/>
        <w:jc w:val="both"/>
        <w:rPr>
          <w:rFonts w:ascii="Arial" w:hAnsi="Arial" w:cs="Arial"/>
          <w:sz w:val="22"/>
        </w:rPr>
      </w:pPr>
      <w:r w:rsidRPr="004060F8">
        <w:rPr>
          <w:rFonts w:ascii="Arial" w:hAnsi="Arial" w:cs="Arial"/>
          <w:sz w:val="22"/>
        </w:rPr>
        <w:t>„</w:t>
      </w:r>
      <w:r w:rsidRPr="008E6C3F">
        <w:rPr>
          <w:rFonts w:ascii="Arial" w:hAnsi="Arial" w:cs="Arial"/>
          <w:i/>
          <w:iCs/>
          <w:sz w:val="22"/>
        </w:rPr>
        <w:t>W 2021 roku sprzedaliśmy 17 projektów o wartości prawie 400 mln euro. Jesteśmy dumni, że nasza strategia nastawiona na innowacje i zgodna z kryteriami ESG wpisuje się w modele biznesowe międzynarodowych inwestorów, takich jak REICO ČS LONG LEASE</w:t>
      </w:r>
      <w:r>
        <w:rPr>
          <w:rFonts w:ascii="Arial" w:hAnsi="Arial" w:cs="Arial"/>
          <w:sz w:val="22"/>
        </w:rPr>
        <w:t>”</w:t>
      </w:r>
      <w:r w:rsidRPr="004060F8">
        <w:rPr>
          <w:rFonts w:ascii="Arial" w:hAnsi="Arial" w:cs="Arial"/>
          <w:sz w:val="22"/>
        </w:rPr>
        <w:t xml:space="preserve"> – dodaje </w:t>
      </w:r>
      <w:r w:rsidRPr="002F6EA6">
        <w:rPr>
          <w:rFonts w:ascii="Arial" w:hAnsi="Arial" w:cs="Arial"/>
          <w:b/>
          <w:bCs/>
          <w:sz w:val="22"/>
        </w:rPr>
        <w:t>Tomasz Kostrzewa</w:t>
      </w:r>
      <w:r w:rsidRPr="008E6C3F">
        <w:rPr>
          <w:rFonts w:ascii="Arial" w:hAnsi="Arial" w:cs="Arial"/>
          <w:sz w:val="22"/>
        </w:rPr>
        <w:t xml:space="preserve">, Senior Investment </w:t>
      </w:r>
      <w:proofErr w:type="spellStart"/>
      <w:r w:rsidRPr="008E6C3F">
        <w:rPr>
          <w:rFonts w:ascii="Arial" w:hAnsi="Arial" w:cs="Arial"/>
          <w:sz w:val="22"/>
        </w:rPr>
        <w:t>Director</w:t>
      </w:r>
      <w:proofErr w:type="spellEnd"/>
      <w:r w:rsidRPr="008E6C3F">
        <w:rPr>
          <w:rFonts w:ascii="Arial" w:hAnsi="Arial" w:cs="Arial"/>
          <w:sz w:val="22"/>
        </w:rPr>
        <w:t xml:space="preserve"> w 7R.</w:t>
      </w:r>
    </w:p>
    <w:p w14:paraId="5953B923" w14:textId="77777777" w:rsidR="00D76FEA" w:rsidRPr="00D76FEA" w:rsidRDefault="00D76FEA" w:rsidP="00D76FEA">
      <w:pPr>
        <w:spacing w:line="276" w:lineRule="auto"/>
        <w:jc w:val="both"/>
        <w:rPr>
          <w:rFonts w:ascii="Arial" w:hAnsi="Arial" w:cs="Arial"/>
          <w:sz w:val="22"/>
        </w:rPr>
      </w:pPr>
    </w:p>
    <w:p w14:paraId="7BF2623B" w14:textId="37027ACC" w:rsidR="00D76FEA" w:rsidRPr="00D76FEA" w:rsidRDefault="00D76FEA" w:rsidP="00D76FEA">
      <w:pPr>
        <w:spacing w:line="276" w:lineRule="auto"/>
        <w:jc w:val="both"/>
        <w:rPr>
          <w:rFonts w:ascii="Arial" w:hAnsi="Arial" w:cs="Arial"/>
          <w:sz w:val="22"/>
        </w:rPr>
      </w:pPr>
      <w:r w:rsidRPr="00D76FEA">
        <w:rPr>
          <w:rFonts w:ascii="Arial" w:hAnsi="Arial" w:cs="Arial"/>
          <w:sz w:val="22"/>
        </w:rPr>
        <w:t xml:space="preserve">Centrum </w:t>
      </w:r>
      <w:r w:rsidR="008E6C3F">
        <w:rPr>
          <w:rFonts w:ascii="Arial" w:hAnsi="Arial" w:cs="Arial"/>
          <w:sz w:val="22"/>
        </w:rPr>
        <w:t>badawczo-rozwojowe</w:t>
      </w:r>
      <w:r w:rsidRPr="00D76FEA">
        <w:rPr>
          <w:rFonts w:ascii="Arial" w:hAnsi="Arial" w:cs="Arial"/>
          <w:sz w:val="22"/>
        </w:rPr>
        <w:t xml:space="preserve"> BWI </w:t>
      </w:r>
      <w:proofErr w:type="spellStart"/>
      <w:r w:rsidRPr="00D76FEA">
        <w:rPr>
          <w:rFonts w:ascii="Arial" w:hAnsi="Arial" w:cs="Arial"/>
          <w:sz w:val="22"/>
        </w:rPr>
        <w:t>Group</w:t>
      </w:r>
      <w:proofErr w:type="spellEnd"/>
      <w:r w:rsidRPr="00D76FEA">
        <w:rPr>
          <w:rFonts w:ascii="Arial" w:hAnsi="Arial" w:cs="Arial"/>
          <w:sz w:val="22"/>
        </w:rPr>
        <w:t xml:space="preserve"> jest nie tylko niemal samowystarczalne energetycznie. Budynek posiada także własną studnię i racjonalnie gospodaruje wodą w obrębie całej działki. W 2020 roku nieruchomość zdobyła pierwszą nagrodę w konkursie </w:t>
      </w:r>
      <w:proofErr w:type="spellStart"/>
      <w:r w:rsidRPr="00D76FEA">
        <w:rPr>
          <w:rFonts w:ascii="Arial" w:hAnsi="Arial" w:cs="Arial"/>
          <w:sz w:val="22"/>
        </w:rPr>
        <w:t>Prime</w:t>
      </w:r>
      <w:proofErr w:type="spellEnd"/>
      <w:r w:rsidRPr="00D76FEA">
        <w:rPr>
          <w:rFonts w:ascii="Arial" w:hAnsi="Arial" w:cs="Arial"/>
          <w:sz w:val="22"/>
        </w:rPr>
        <w:t xml:space="preserve"> </w:t>
      </w:r>
      <w:proofErr w:type="spellStart"/>
      <w:r w:rsidRPr="00D76FEA">
        <w:rPr>
          <w:rFonts w:ascii="Arial" w:hAnsi="Arial" w:cs="Arial"/>
          <w:sz w:val="22"/>
        </w:rPr>
        <w:t>Property</w:t>
      </w:r>
      <w:proofErr w:type="spellEnd"/>
      <w:r w:rsidRPr="00D76FEA">
        <w:rPr>
          <w:rFonts w:ascii="Arial" w:hAnsi="Arial" w:cs="Arial"/>
          <w:sz w:val="22"/>
        </w:rPr>
        <w:t xml:space="preserve"> </w:t>
      </w:r>
      <w:proofErr w:type="spellStart"/>
      <w:r w:rsidRPr="00D76FEA">
        <w:rPr>
          <w:rFonts w:ascii="Arial" w:hAnsi="Arial" w:cs="Arial"/>
          <w:sz w:val="22"/>
        </w:rPr>
        <w:t>Prize</w:t>
      </w:r>
      <w:proofErr w:type="spellEnd"/>
      <w:r w:rsidRPr="00D76FEA">
        <w:rPr>
          <w:rFonts w:ascii="Arial" w:hAnsi="Arial" w:cs="Arial"/>
          <w:sz w:val="22"/>
        </w:rPr>
        <w:t xml:space="preserve"> w kategorii Zielony Budynek. </w:t>
      </w:r>
    </w:p>
    <w:p w14:paraId="1CAF6E91" w14:textId="77777777" w:rsidR="00D76FEA" w:rsidRPr="00D76FEA" w:rsidRDefault="00D76FEA" w:rsidP="00D76FEA">
      <w:pPr>
        <w:spacing w:line="276" w:lineRule="auto"/>
        <w:jc w:val="both"/>
        <w:rPr>
          <w:rFonts w:ascii="Arial" w:hAnsi="Arial" w:cs="Arial"/>
          <w:sz w:val="22"/>
        </w:rPr>
      </w:pPr>
    </w:p>
    <w:p w14:paraId="11317158" w14:textId="77777777" w:rsidR="00D76FEA" w:rsidRPr="00D76FEA" w:rsidRDefault="00D76FEA" w:rsidP="00D76FEA">
      <w:pPr>
        <w:spacing w:line="276" w:lineRule="auto"/>
        <w:jc w:val="both"/>
        <w:rPr>
          <w:rFonts w:ascii="Arial" w:hAnsi="Arial" w:cs="Arial"/>
          <w:color w:val="5F6163"/>
          <w:sz w:val="22"/>
        </w:rPr>
      </w:pPr>
      <w:r w:rsidRPr="00D76FEA">
        <w:rPr>
          <w:rFonts w:ascii="Arial" w:hAnsi="Arial" w:cs="Arial"/>
          <w:sz w:val="22"/>
        </w:rPr>
        <w:t xml:space="preserve">Kupującego w procesie transakcji reprezentowały firmy: CMS, TPA, Knight Frank oraz </w:t>
      </w:r>
      <w:proofErr w:type="spellStart"/>
      <w:r w:rsidRPr="00D76FEA">
        <w:rPr>
          <w:rFonts w:ascii="Arial" w:hAnsi="Arial" w:cs="Arial"/>
          <w:sz w:val="22"/>
        </w:rPr>
        <w:t>Arcadis</w:t>
      </w:r>
      <w:proofErr w:type="spellEnd"/>
      <w:r w:rsidRPr="00D76FEA">
        <w:rPr>
          <w:rFonts w:ascii="Arial" w:hAnsi="Arial" w:cs="Arial"/>
          <w:sz w:val="22"/>
        </w:rPr>
        <w:t xml:space="preserve">. Doradcą 7R i </w:t>
      </w:r>
      <w:proofErr w:type="spellStart"/>
      <w:r w:rsidRPr="00D76FEA">
        <w:rPr>
          <w:rFonts w:ascii="Arial" w:hAnsi="Arial" w:cs="Arial"/>
          <w:sz w:val="22"/>
        </w:rPr>
        <w:t>InSite</w:t>
      </w:r>
      <w:proofErr w:type="spellEnd"/>
      <w:r w:rsidRPr="00D76FEA">
        <w:rPr>
          <w:rFonts w:ascii="Arial" w:hAnsi="Arial" w:cs="Arial"/>
          <w:sz w:val="22"/>
        </w:rPr>
        <w:t xml:space="preserve"> Real </w:t>
      </w:r>
      <w:proofErr w:type="spellStart"/>
      <w:r w:rsidRPr="00D76FEA">
        <w:rPr>
          <w:rFonts w:ascii="Arial" w:hAnsi="Arial" w:cs="Arial"/>
          <w:sz w:val="22"/>
        </w:rPr>
        <w:t>Estate</w:t>
      </w:r>
      <w:proofErr w:type="spellEnd"/>
      <w:r w:rsidRPr="00D76FEA">
        <w:rPr>
          <w:rFonts w:ascii="Arial" w:hAnsi="Arial" w:cs="Arial"/>
          <w:sz w:val="22"/>
        </w:rPr>
        <w:t xml:space="preserve"> była kancel</w:t>
      </w:r>
      <w:r w:rsidRPr="00D76FEA">
        <w:rPr>
          <w:rFonts w:ascii="Arial" w:hAnsi="Arial" w:cs="Arial"/>
          <w:color w:val="5F6163"/>
          <w:sz w:val="22"/>
        </w:rPr>
        <w:t>aria Baker McKenzie.</w:t>
      </w:r>
    </w:p>
    <w:p w14:paraId="30D5E714" w14:textId="1C14521E" w:rsidR="00D76FEA" w:rsidRDefault="00D76FEA" w:rsidP="00D76FEA">
      <w:pPr>
        <w:spacing w:line="276" w:lineRule="auto"/>
        <w:jc w:val="both"/>
        <w:rPr>
          <w:rFonts w:ascii="Arial" w:hAnsi="Arial" w:cs="Arial"/>
          <w:color w:val="5F6163"/>
          <w:sz w:val="22"/>
        </w:rPr>
      </w:pPr>
    </w:p>
    <w:p w14:paraId="529F01EB" w14:textId="77777777" w:rsidR="008E6C3F" w:rsidRPr="00D76FEA" w:rsidRDefault="008E6C3F" w:rsidP="00D76FEA">
      <w:pPr>
        <w:spacing w:line="276" w:lineRule="auto"/>
        <w:jc w:val="both"/>
        <w:rPr>
          <w:rFonts w:ascii="Arial" w:hAnsi="Arial" w:cs="Arial"/>
          <w:color w:val="5F6163"/>
          <w:sz w:val="22"/>
        </w:rPr>
      </w:pPr>
    </w:p>
    <w:p w14:paraId="190EC741" w14:textId="317C06E3" w:rsidR="00D76FEA" w:rsidRPr="00D76FEA" w:rsidRDefault="00D76FEA" w:rsidP="00D76FEA">
      <w:pPr>
        <w:spacing w:before="120" w:line="276" w:lineRule="auto"/>
        <w:jc w:val="both"/>
        <w:rPr>
          <w:rFonts w:ascii="Arial" w:eastAsia="Calibri" w:hAnsi="Arial" w:cs="Arial"/>
          <w:b/>
          <w:color w:val="5F6163"/>
          <w:sz w:val="22"/>
        </w:rPr>
      </w:pPr>
      <w:r w:rsidRPr="00D76FEA">
        <w:rPr>
          <w:rFonts w:ascii="Arial" w:eastAsia="Calibri" w:hAnsi="Arial" w:cs="Arial"/>
          <w:b/>
          <w:color w:val="5F6163"/>
          <w:sz w:val="22"/>
        </w:rPr>
        <w:t>O 7R</w:t>
      </w:r>
    </w:p>
    <w:p w14:paraId="7E2106D5" w14:textId="77777777" w:rsidR="00D76FEA" w:rsidRPr="00D76FEA" w:rsidRDefault="00D76FEA" w:rsidP="00D76FEA">
      <w:pPr>
        <w:spacing w:before="120" w:line="276" w:lineRule="auto"/>
        <w:jc w:val="both"/>
        <w:rPr>
          <w:rFonts w:ascii="Arial" w:eastAsia="Calibri" w:hAnsi="Arial" w:cs="Arial"/>
          <w:b/>
          <w:color w:val="5F6163"/>
          <w:sz w:val="22"/>
        </w:rPr>
      </w:pPr>
    </w:p>
    <w:p w14:paraId="66FECC0C" w14:textId="77777777" w:rsidR="00D76FEA" w:rsidRPr="00D76FEA" w:rsidRDefault="00D76FEA" w:rsidP="00D76FEA">
      <w:pPr>
        <w:spacing w:line="276" w:lineRule="auto"/>
        <w:jc w:val="both"/>
        <w:rPr>
          <w:rFonts w:ascii="Arial" w:hAnsi="Arial" w:cs="Arial"/>
          <w:color w:val="5F6163"/>
          <w:sz w:val="22"/>
        </w:rPr>
      </w:pPr>
      <w:r w:rsidRPr="00D76FEA">
        <w:rPr>
          <w:rFonts w:ascii="Arial" w:hAnsi="Arial" w:cs="Arial"/>
          <w:bCs/>
          <w:color w:val="5F6163"/>
          <w:sz w:val="22"/>
        </w:rPr>
        <w:t>7R SA to</w:t>
      </w:r>
      <w:r w:rsidRPr="00D76FEA">
        <w:rPr>
          <w:rFonts w:ascii="Arial" w:hAnsi="Arial" w:cs="Arial"/>
          <w:color w:val="5F6163"/>
          <w:sz w:val="22"/>
        </w:rPr>
        <w:t xml:space="preserve"> dynamicznie rozwijający się deweloper działający na rynku nieruchomości komercyjnych, specjalizujący się w dostarczaniu nowoczesnych powierzchni magazynowych i produkcyjnych na wynajem. Realizuje zarówno centra magazynowe i przemysłowe przeznaczone dla wielu najemców, jak również obiekty typu BTS. W portfolio 7R znajdują się wielkopowierzchniowe parki logistyczne oraz miejskie magazyny typu Small Business Unit tworzące sieć 7R City </w:t>
      </w:r>
      <w:proofErr w:type="spellStart"/>
      <w:r w:rsidRPr="00D76FEA">
        <w:rPr>
          <w:rFonts w:ascii="Arial" w:hAnsi="Arial" w:cs="Arial"/>
          <w:color w:val="5F6163"/>
          <w:sz w:val="22"/>
        </w:rPr>
        <w:t>Flex</w:t>
      </w:r>
      <w:proofErr w:type="spellEnd"/>
      <w:r w:rsidRPr="00D76FEA">
        <w:rPr>
          <w:rFonts w:ascii="Arial" w:hAnsi="Arial" w:cs="Arial"/>
          <w:color w:val="5F6163"/>
          <w:sz w:val="22"/>
        </w:rPr>
        <w:t xml:space="preserve"> </w:t>
      </w:r>
      <w:proofErr w:type="spellStart"/>
      <w:r w:rsidRPr="00D76FEA">
        <w:rPr>
          <w:rFonts w:ascii="Arial" w:hAnsi="Arial" w:cs="Arial"/>
          <w:color w:val="5F6163"/>
          <w:sz w:val="22"/>
        </w:rPr>
        <w:t>Last</w:t>
      </w:r>
      <w:proofErr w:type="spellEnd"/>
      <w:r w:rsidRPr="00D76FEA">
        <w:rPr>
          <w:rFonts w:ascii="Arial" w:hAnsi="Arial" w:cs="Arial"/>
          <w:color w:val="5F6163"/>
          <w:sz w:val="22"/>
        </w:rPr>
        <w:t xml:space="preserve"> Mile Logistics. Do tej pory firma zrealizowała </w:t>
      </w:r>
      <w:bookmarkStart w:id="0" w:name="_Hlk45706205"/>
      <w:r w:rsidRPr="00D76FEA">
        <w:rPr>
          <w:rFonts w:ascii="Arial" w:hAnsi="Arial" w:cs="Arial"/>
          <w:color w:val="5F6163"/>
          <w:sz w:val="22"/>
        </w:rPr>
        <w:t>projekty o łącznej powierzchni ponad 1,5 mln mkw., natomiast w przygotowaniu znajduje się ponad 4 mln mkw. w różnych lokalizacjach na terenie całej Polski.</w:t>
      </w:r>
      <w:bookmarkEnd w:id="0"/>
      <w:r w:rsidRPr="00D76FEA">
        <w:rPr>
          <w:rFonts w:ascii="Arial" w:hAnsi="Arial" w:cs="Arial"/>
          <w:color w:val="5F6163"/>
          <w:sz w:val="22"/>
        </w:rPr>
        <w:t xml:space="preserve"> Deweloper angażuje się w działania z zakresu ESG, troszcząc się o środowisko, społeczności lokalne oraz ład korporacyjny.</w:t>
      </w:r>
    </w:p>
    <w:p w14:paraId="57E6D47B" w14:textId="77777777" w:rsidR="00D76FEA" w:rsidRPr="00D76FEA" w:rsidRDefault="00D76FEA" w:rsidP="00D76FEA">
      <w:pPr>
        <w:spacing w:line="276" w:lineRule="auto"/>
        <w:jc w:val="both"/>
        <w:rPr>
          <w:rFonts w:ascii="Arial" w:hAnsi="Arial" w:cs="Arial"/>
          <w:color w:val="5F6163"/>
          <w:sz w:val="22"/>
        </w:rPr>
      </w:pPr>
    </w:p>
    <w:p w14:paraId="4D7250A5" w14:textId="54100773" w:rsidR="00D76FEA" w:rsidRPr="00D76FEA" w:rsidRDefault="00D76FEA" w:rsidP="00D76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jc w:val="both"/>
        <w:rPr>
          <w:rFonts w:ascii="Arial" w:hAnsi="Arial" w:cs="Arial"/>
          <w:b/>
          <w:color w:val="5F6163"/>
          <w:sz w:val="22"/>
        </w:rPr>
      </w:pPr>
      <w:r w:rsidRPr="00D76FEA">
        <w:rPr>
          <w:rFonts w:ascii="Arial" w:hAnsi="Arial" w:cs="Arial"/>
          <w:b/>
          <w:color w:val="5F6163"/>
          <w:sz w:val="22"/>
        </w:rPr>
        <w:t>O REICO ČS LONG LEASE</w:t>
      </w:r>
    </w:p>
    <w:p w14:paraId="05FA9A2D" w14:textId="77777777" w:rsidR="00D76FEA" w:rsidRPr="00D76FEA" w:rsidRDefault="00D76FEA" w:rsidP="00D76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jc w:val="both"/>
        <w:rPr>
          <w:rFonts w:ascii="Arial" w:hAnsi="Arial" w:cs="Arial"/>
          <w:b/>
          <w:color w:val="5F6163"/>
          <w:sz w:val="22"/>
        </w:rPr>
      </w:pPr>
    </w:p>
    <w:p w14:paraId="7CB725EC" w14:textId="176E74C9" w:rsidR="009C2288" w:rsidRPr="00D76FEA" w:rsidRDefault="00D76FEA" w:rsidP="00D76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jc w:val="both"/>
        <w:rPr>
          <w:rFonts w:ascii="Arial" w:hAnsi="Arial" w:cs="Arial"/>
          <w:bCs/>
          <w:color w:val="5F6163"/>
          <w:sz w:val="22"/>
        </w:rPr>
      </w:pPr>
      <w:r w:rsidRPr="00D76FEA">
        <w:rPr>
          <w:rFonts w:ascii="Arial" w:hAnsi="Arial" w:cs="Arial"/>
          <w:bCs/>
          <w:color w:val="5F6163"/>
          <w:sz w:val="22"/>
        </w:rPr>
        <w:t xml:space="preserve">Fundusz REICO ČS LONG LEASE został założony w styczniu 2021 roku i koncentruje się na obiektach z bardzo długimi umowami najmu i najemcami posiadającymi zdolność </w:t>
      </w:r>
      <w:r w:rsidRPr="00D76FEA">
        <w:rPr>
          <w:rFonts w:ascii="Arial" w:hAnsi="Arial" w:cs="Arial"/>
          <w:bCs/>
          <w:color w:val="5F6163"/>
          <w:sz w:val="22"/>
        </w:rPr>
        <w:lastRenderedPageBreak/>
        <w:t xml:space="preserve">kredytową. Jest to drugi fundusz na rynku nieruchomości handlowych utworzony oraz zarządzany przez REICO </w:t>
      </w:r>
      <w:proofErr w:type="spellStart"/>
      <w:r w:rsidRPr="00D76FEA">
        <w:rPr>
          <w:rFonts w:ascii="Arial" w:hAnsi="Arial" w:cs="Arial"/>
          <w:bCs/>
          <w:color w:val="5F6163"/>
          <w:sz w:val="22"/>
        </w:rPr>
        <w:t>investiční</w:t>
      </w:r>
      <w:proofErr w:type="spellEnd"/>
      <w:r w:rsidRPr="00D76FEA">
        <w:rPr>
          <w:rFonts w:ascii="Arial" w:hAnsi="Arial" w:cs="Arial"/>
          <w:bCs/>
          <w:color w:val="5F6163"/>
          <w:sz w:val="22"/>
        </w:rPr>
        <w:t xml:space="preserve"> </w:t>
      </w:r>
      <w:proofErr w:type="spellStart"/>
      <w:r w:rsidRPr="00D76FEA">
        <w:rPr>
          <w:rFonts w:ascii="Arial" w:hAnsi="Arial" w:cs="Arial"/>
          <w:bCs/>
          <w:color w:val="5F6163"/>
          <w:sz w:val="22"/>
        </w:rPr>
        <w:t>společnost</w:t>
      </w:r>
      <w:proofErr w:type="spellEnd"/>
      <w:r w:rsidRPr="00D76FEA">
        <w:rPr>
          <w:rFonts w:ascii="Arial" w:hAnsi="Arial" w:cs="Arial"/>
          <w:bCs/>
          <w:color w:val="5F6163"/>
          <w:sz w:val="22"/>
        </w:rPr>
        <w:t xml:space="preserve"> </w:t>
      </w:r>
      <w:proofErr w:type="spellStart"/>
      <w:r w:rsidRPr="00D76FEA">
        <w:rPr>
          <w:rFonts w:ascii="Arial" w:hAnsi="Arial" w:cs="Arial"/>
          <w:bCs/>
          <w:color w:val="5F6163"/>
          <w:sz w:val="22"/>
        </w:rPr>
        <w:t>České</w:t>
      </w:r>
      <w:proofErr w:type="spellEnd"/>
      <w:r w:rsidRPr="00D76FEA">
        <w:rPr>
          <w:rFonts w:ascii="Arial" w:hAnsi="Arial" w:cs="Arial"/>
          <w:bCs/>
          <w:color w:val="5F6163"/>
          <w:sz w:val="22"/>
        </w:rPr>
        <w:t xml:space="preserve"> </w:t>
      </w:r>
      <w:proofErr w:type="spellStart"/>
      <w:r w:rsidRPr="00D76FEA">
        <w:rPr>
          <w:rFonts w:ascii="Arial" w:hAnsi="Arial" w:cs="Arial"/>
          <w:bCs/>
          <w:color w:val="5F6163"/>
          <w:sz w:val="22"/>
        </w:rPr>
        <w:t>spořitelny</w:t>
      </w:r>
      <w:proofErr w:type="spellEnd"/>
      <w:r w:rsidRPr="00D76FEA">
        <w:rPr>
          <w:rFonts w:ascii="Arial" w:hAnsi="Arial" w:cs="Arial"/>
          <w:bCs/>
          <w:color w:val="5F6163"/>
          <w:sz w:val="22"/>
        </w:rPr>
        <w:t xml:space="preserve">. Ma stanowić uzupełnienie portfela funduszu </w:t>
      </w:r>
      <w:r w:rsidRPr="00D76FEA">
        <w:rPr>
          <w:rFonts w:ascii="Arial" w:hAnsi="Arial" w:cs="Arial"/>
          <w:color w:val="5F6163"/>
          <w:sz w:val="22"/>
        </w:rPr>
        <w:t xml:space="preserve">REICO ČS NEMOVITOSTNÍ </w:t>
      </w:r>
      <w:r w:rsidRPr="00D76FEA">
        <w:rPr>
          <w:rFonts w:ascii="Arial" w:hAnsi="Arial" w:cs="Arial"/>
          <w:bCs/>
          <w:color w:val="5F6163"/>
          <w:sz w:val="22"/>
        </w:rPr>
        <w:t>i jest odpowiedni dla ostrożnych oraz umiarkowanie dynamicznych inwestorów zainteresowanych zwiększeniem rentowności swojej alokacji w nieruchomości. Fundusz posiada obecnie dwie nieruchomości – jedną w Czechach, drugą w Polsce.</w:t>
      </w:r>
      <w:r w:rsidR="009C2288" w:rsidRPr="00D76FEA">
        <w:rPr>
          <w:rFonts w:ascii="Arial" w:eastAsia="Calibri" w:hAnsi="Arial" w:cs="Arial"/>
          <w:color w:val="5F6163"/>
          <w:sz w:val="22"/>
        </w:rPr>
        <w:tab/>
      </w:r>
      <w:r w:rsidR="009C2288" w:rsidRPr="00D76FEA">
        <w:rPr>
          <w:rFonts w:ascii="Arial" w:eastAsia="Calibri" w:hAnsi="Arial" w:cs="Arial"/>
          <w:color w:val="5F6163"/>
          <w:sz w:val="22"/>
        </w:rPr>
        <w:tab/>
      </w:r>
      <w:r w:rsidR="009C2288" w:rsidRPr="00D76FEA">
        <w:rPr>
          <w:rFonts w:ascii="Arial" w:eastAsia="Calibri" w:hAnsi="Arial" w:cs="Arial"/>
          <w:b/>
          <w:color w:val="5F6163"/>
          <w:sz w:val="22"/>
        </w:rPr>
        <w:t xml:space="preserve">  </w:t>
      </w:r>
    </w:p>
    <w:p w14:paraId="3B58D913" w14:textId="77777777" w:rsidR="005C0276" w:rsidRPr="00D76FEA" w:rsidRDefault="005C027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22"/>
          <w:u w:color="333333"/>
        </w:rPr>
      </w:pPr>
    </w:p>
    <w:p w14:paraId="73FA2EB6" w14:textId="51D32BE3" w:rsidR="009C2288" w:rsidRPr="00D76FEA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D76FEA">
        <w:rPr>
          <w:rFonts w:ascii="Arial" w:eastAsia="Calibri" w:hAnsi="Arial" w:cs="Arial"/>
          <w:b/>
          <w:color w:val="808080" w:themeColor="background1" w:themeShade="80"/>
          <w:sz w:val="22"/>
        </w:rPr>
        <w:t>Kontakt dla mediów:</w:t>
      </w:r>
    </w:p>
    <w:p w14:paraId="2D477F67" w14:textId="2AEF6763" w:rsidR="000E2BC0" w:rsidRPr="00D76FEA" w:rsidRDefault="000E2BC0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</w:p>
    <w:p w14:paraId="1173BE45" w14:textId="77777777" w:rsidR="000E2BC0" w:rsidRPr="00D76FEA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D76FEA">
        <w:rPr>
          <w:rFonts w:ascii="Arial" w:eastAsia="Calibri" w:hAnsi="Arial" w:cs="Arial"/>
          <w:b/>
          <w:color w:val="808080" w:themeColor="background1" w:themeShade="80"/>
          <w:sz w:val="22"/>
        </w:rPr>
        <w:t>Michał Gołębiewski</w:t>
      </w:r>
    </w:p>
    <w:p w14:paraId="6AB83F1D" w14:textId="6118AA7F" w:rsidR="000E2BC0" w:rsidRPr="00D76FEA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  <w:r w:rsidRPr="00D76FEA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Communications Manager </w:t>
      </w:r>
      <w:r w:rsidR="004666B6" w:rsidRPr="00D76FEA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w </w:t>
      </w:r>
      <w:r w:rsidRPr="00D76FEA">
        <w:rPr>
          <w:rFonts w:ascii="Arial" w:eastAsia="Calibri" w:hAnsi="Arial" w:cs="Arial"/>
          <w:bCs/>
          <w:color w:val="808080" w:themeColor="background1" w:themeShade="80"/>
          <w:sz w:val="22"/>
        </w:rPr>
        <w:t>7R</w:t>
      </w:r>
    </w:p>
    <w:p w14:paraId="0D8BDA0D" w14:textId="2720D34D" w:rsidR="000E2BC0" w:rsidRPr="00D76FEA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r w:rsidRPr="00D76FEA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>Tel. 663 344 013</w:t>
      </w:r>
    </w:p>
    <w:p w14:paraId="3D5E1A0E" w14:textId="7D79FC6D" w:rsidR="000E2BC0" w:rsidRPr="00D76FEA" w:rsidRDefault="00C175FD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hyperlink r:id="rId10" w:history="1">
        <w:r w:rsidR="000E2BC0" w:rsidRPr="00D76FEA">
          <w:rPr>
            <w:rStyle w:val="Hipercze"/>
            <w:rFonts w:ascii="Arial" w:eastAsia="Calibri" w:hAnsi="Arial" w:cs="Arial"/>
            <w:bCs/>
            <w:sz w:val="22"/>
            <w:lang w:val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michal.golebiewski@7rsa.pl</w:t>
        </w:r>
      </w:hyperlink>
      <w:r w:rsidR="000E2BC0" w:rsidRPr="00D76FEA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 xml:space="preserve"> </w:t>
      </w:r>
    </w:p>
    <w:p w14:paraId="4BD5E685" w14:textId="67F95F25" w:rsidR="000E2BC0" w:rsidRPr="00D76FEA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</w:p>
    <w:p w14:paraId="46500EC9" w14:textId="77777777" w:rsidR="004666B6" w:rsidRPr="00D76FEA" w:rsidRDefault="004666B6" w:rsidP="004666B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  <w:lang w:val="en-US"/>
        </w:rPr>
      </w:pPr>
      <w:r w:rsidRPr="00D76FEA">
        <w:rPr>
          <w:rFonts w:ascii="Arial" w:eastAsia="Calibri" w:hAnsi="Arial" w:cs="Arial"/>
          <w:b/>
          <w:color w:val="808080" w:themeColor="background1" w:themeShade="80"/>
          <w:sz w:val="22"/>
          <w:lang w:val="en-US"/>
        </w:rPr>
        <w:t>Maja Michalak</w:t>
      </w:r>
    </w:p>
    <w:p w14:paraId="1E182516" w14:textId="598A2B1B" w:rsidR="004666B6" w:rsidRPr="00D76FEA" w:rsidRDefault="004666B6" w:rsidP="004666B6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r w:rsidRPr="00D76FEA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 xml:space="preserve">Senior Consultant w </w:t>
      </w:r>
      <w:proofErr w:type="spellStart"/>
      <w:r w:rsidRPr="00D76FEA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>Linkleaders</w:t>
      </w:r>
      <w:proofErr w:type="spellEnd"/>
      <w:r w:rsidRPr="00D76FEA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 xml:space="preserve"> Strategy &amp; Communication</w:t>
      </w:r>
    </w:p>
    <w:p w14:paraId="4CF39EA2" w14:textId="25F76774" w:rsidR="004666B6" w:rsidRPr="00D76FEA" w:rsidRDefault="004666B6" w:rsidP="004666B6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  <w:r w:rsidRPr="00D76FEA">
        <w:rPr>
          <w:rFonts w:ascii="Arial" w:eastAsia="Calibri" w:hAnsi="Arial" w:cs="Arial"/>
          <w:bCs/>
          <w:color w:val="808080" w:themeColor="background1" w:themeShade="80"/>
          <w:sz w:val="22"/>
        </w:rPr>
        <w:t>Tel. 517 071 501</w:t>
      </w:r>
    </w:p>
    <w:p w14:paraId="5EDD9F76" w14:textId="174443B8" w:rsidR="004666B6" w:rsidRPr="00D76FEA" w:rsidRDefault="00C175FD" w:rsidP="004666B6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  <w:hyperlink r:id="rId11" w:history="1">
        <w:r w:rsidR="004666B6" w:rsidRPr="00D76FEA">
          <w:rPr>
            <w:rStyle w:val="Hipercze"/>
            <w:rFonts w:ascii="Arial" w:eastAsia="Calibri" w:hAnsi="Arial" w:cs="Arial"/>
            <w:bCs/>
            <w:sz w:val="22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maja.michalak@linkleaders.pl</w:t>
        </w:r>
      </w:hyperlink>
      <w:r w:rsidR="004666B6" w:rsidRPr="00D76FEA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 </w:t>
      </w:r>
    </w:p>
    <w:p w14:paraId="64C3FEAF" w14:textId="77777777" w:rsidR="000E2BC0" w:rsidRPr="000E2BC0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</w:p>
    <w:tbl>
      <w:tblPr>
        <w:tblW w:w="830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25"/>
        <w:gridCol w:w="4077"/>
      </w:tblGrid>
      <w:tr w:rsidR="009C2288" w:rsidRPr="00133FD9" w14:paraId="3D86757B" w14:textId="77777777" w:rsidTr="00595C17">
        <w:trPr>
          <w:trHeight w:val="1720"/>
        </w:trPr>
        <w:tc>
          <w:tcPr>
            <w:tcW w:w="4225" w:type="dxa"/>
            <w:shd w:val="clear" w:color="auto" w:fill="auto"/>
          </w:tcPr>
          <w:p w14:paraId="7CACCF74" w14:textId="77777777" w:rsidR="009C2288" w:rsidRPr="00526AE1" w:rsidRDefault="009C2288" w:rsidP="00EA0A66">
            <w:pPr>
              <w:spacing w:after="0" w:line="276" w:lineRule="auto"/>
              <w:jc w:val="both"/>
              <w:rPr>
                <w:rFonts w:ascii="Arial" w:eastAsia="Arial" w:hAnsi="Arial" w:cs="Arial"/>
                <w:color w:val="808285"/>
                <w:sz w:val="22"/>
                <w:szCs w:val="18"/>
                <w:lang w:val="de-DE"/>
              </w:rPr>
            </w:pPr>
          </w:p>
        </w:tc>
        <w:tc>
          <w:tcPr>
            <w:tcW w:w="4077" w:type="dxa"/>
            <w:shd w:val="clear" w:color="auto" w:fill="auto"/>
          </w:tcPr>
          <w:p w14:paraId="683467FE" w14:textId="7482A4E9" w:rsidR="009C2288" w:rsidRPr="00526AE1" w:rsidRDefault="009C2288" w:rsidP="00EA0A66">
            <w:pPr>
              <w:widowControl w:val="0"/>
              <w:tabs>
                <w:tab w:val="left" w:pos="7432"/>
              </w:tabs>
              <w:spacing w:after="0" w:line="276" w:lineRule="auto"/>
              <w:rPr>
                <w:rFonts w:ascii="Arial" w:eastAsia="Courier New" w:hAnsi="Arial" w:cs="Arial"/>
                <w:color w:val="808285"/>
                <w:sz w:val="22"/>
                <w:szCs w:val="18"/>
                <w:lang w:val="de-DE"/>
              </w:rPr>
            </w:pPr>
          </w:p>
        </w:tc>
      </w:tr>
    </w:tbl>
    <w:p w14:paraId="6A55D356" w14:textId="77777777" w:rsidR="009C2288" w:rsidRPr="00526AE1" w:rsidRDefault="009C2288" w:rsidP="00EA0A66">
      <w:pPr>
        <w:spacing w:before="120" w:after="0" w:line="276" w:lineRule="auto"/>
        <w:jc w:val="both"/>
        <w:rPr>
          <w:rFonts w:ascii="Arial" w:hAnsi="Arial" w:cs="Arial"/>
          <w:color w:val="808285"/>
          <w:sz w:val="22"/>
          <w:szCs w:val="18"/>
          <w:lang w:val="en-US"/>
        </w:rPr>
      </w:pPr>
    </w:p>
    <w:p w14:paraId="6F4573D2" w14:textId="77777777" w:rsidR="0038574E" w:rsidRPr="009C2288" w:rsidRDefault="0038574E" w:rsidP="00EA0A66">
      <w:pPr>
        <w:spacing w:after="0" w:line="276" w:lineRule="auto"/>
      </w:pPr>
    </w:p>
    <w:sectPr w:rsidR="0038574E" w:rsidRPr="009C2288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4CF0" w14:textId="77777777" w:rsidR="00C175FD" w:rsidRDefault="00C175FD" w:rsidP="006F5795">
      <w:pPr>
        <w:spacing w:after="0" w:line="240" w:lineRule="auto"/>
      </w:pPr>
      <w:r>
        <w:separator/>
      </w:r>
    </w:p>
  </w:endnote>
  <w:endnote w:type="continuationSeparator" w:id="0">
    <w:p w14:paraId="7F31520A" w14:textId="77777777" w:rsidR="00C175FD" w:rsidRDefault="00C175FD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872F" w14:textId="77777777" w:rsidR="00C175FD" w:rsidRDefault="00C175FD" w:rsidP="006F5795">
      <w:pPr>
        <w:spacing w:after="0" w:line="240" w:lineRule="auto"/>
      </w:pPr>
      <w:r>
        <w:separator/>
      </w:r>
    </w:p>
  </w:footnote>
  <w:footnote w:type="continuationSeparator" w:id="0">
    <w:p w14:paraId="5310532A" w14:textId="77777777" w:rsidR="00C175FD" w:rsidRDefault="00C175FD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42D86"/>
    <w:rsid w:val="00047BE7"/>
    <w:rsid w:val="00072921"/>
    <w:rsid w:val="000816B2"/>
    <w:rsid w:val="000E2BC0"/>
    <w:rsid w:val="000F3E08"/>
    <w:rsid w:val="0015251E"/>
    <w:rsid w:val="001A2283"/>
    <w:rsid w:val="001B4A4D"/>
    <w:rsid w:val="002062B8"/>
    <w:rsid w:val="00232D4B"/>
    <w:rsid w:val="00283EFB"/>
    <w:rsid w:val="00297327"/>
    <w:rsid w:val="00297BA2"/>
    <w:rsid w:val="002C5CF2"/>
    <w:rsid w:val="00307B90"/>
    <w:rsid w:val="00332941"/>
    <w:rsid w:val="00352812"/>
    <w:rsid w:val="00383A60"/>
    <w:rsid w:val="0038574E"/>
    <w:rsid w:val="003B01C1"/>
    <w:rsid w:val="003C4655"/>
    <w:rsid w:val="003D24BB"/>
    <w:rsid w:val="00407075"/>
    <w:rsid w:val="004666B6"/>
    <w:rsid w:val="00492E1D"/>
    <w:rsid w:val="004C0BCF"/>
    <w:rsid w:val="00505578"/>
    <w:rsid w:val="0052384A"/>
    <w:rsid w:val="005C0276"/>
    <w:rsid w:val="005E03BB"/>
    <w:rsid w:val="006826F7"/>
    <w:rsid w:val="0069506B"/>
    <w:rsid w:val="006C5E33"/>
    <w:rsid w:val="006D07B7"/>
    <w:rsid w:val="006F5795"/>
    <w:rsid w:val="007B1E63"/>
    <w:rsid w:val="00802A43"/>
    <w:rsid w:val="008056A5"/>
    <w:rsid w:val="0080620D"/>
    <w:rsid w:val="00856E8E"/>
    <w:rsid w:val="0087418A"/>
    <w:rsid w:val="008B4875"/>
    <w:rsid w:val="008E6C3F"/>
    <w:rsid w:val="0093015E"/>
    <w:rsid w:val="0095138B"/>
    <w:rsid w:val="0095396B"/>
    <w:rsid w:val="00997BF9"/>
    <w:rsid w:val="009C0D11"/>
    <w:rsid w:val="009C2288"/>
    <w:rsid w:val="009E6E2E"/>
    <w:rsid w:val="009F36D5"/>
    <w:rsid w:val="009F481F"/>
    <w:rsid w:val="00A2607C"/>
    <w:rsid w:val="00AC28F0"/>
    <w:rsid w:val="00AF6308"/>
    <w:rsid w:val="00B1186F"/>
    <w:rsid w:val="00B265F5"/>
    <w:rsid w:val="00B3208E"/>
    <w:rsid w:val="00B84BEF"/>
    <w:rsid w:val="00B8732F"/>
    <w:rsid w:val="00BA4234"/>
    <w:rsid w:val="00BC2F43"/>
    <w:rsid w:val="00BE3A06"/>
    <w:rsid w:val="00C01825"/>
    <w:rsid w:val="00C1429B"/>
    <w:rsid w:val="00C175FD"/>
    <w:rsid w:val="00C4796C"/>
    <w:rsid w:val="00C628BF"/>
    <w:rsid w:val="00C644B4"/>
    <w:rsid w:val="00CD0864"/>
    <w:rsid w:val="00D47703"/>
    <w:rsid w:val="00D76FEA"/>
    <w:rsid w:val="00DA008E"/>
    <w:rsid w:val="00DD206B"/>
    <w:rsid w:val="00DE0038"/>
    <w:rsid w:val="00E30F33"/>
    <w:rsid w:val="00E642DE"/>
    <w:rsid w:val="00EA0A66"/>
    <w:rsid w:val="00EC39EE"/>
    <w:rsid w:val="00EE7622"/>
    <w:rsid w:val="00F064E6"/>
    <w:rsid w:val="00F6514A"/>
    <w:rsid w:val="00F71A86"/>
    <w:rsid w:val="00F75666"/>
    <w:rsid w:val="00F9149E"/>
    <w:rsid w:val="00FB5C39"/>
    <w:rsid w:val="00FD2F6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ja.michalak@linkleaders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ichal.golebiewski@7rsa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6</TotalTime>
  <Pages>3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Michał Gołębiewski</cp:lastModifiedBy>
  <cp:revision>4</cp:revision>
  <cp:lastPrinted>2021-05-25T01:10:00Z</cp:lastPrinted>
  <dcterms:created xsi:type="dcterms:W3CDTF">2022-04-05T07:23:00Z</dcterms:created>
  <dcterms:modified xsi:type="dcterms:W3CDTF">2022-04-05T10:07:00Z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