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C416" w14:textId="77777777" w:rsidR="00E6138A" w:rsidRDefault="00E6138A" w:rsidP="00E6138A">
      <w:pPr>
        <w:spacing w:after="0" w:line="276" w:lineRule="auto"/>
        <w:jc w:val="both"/>
        <w:outlineLvl w:val="0"/>
        <w:rPr>
          <w:rFonts w:ascii="Arial" w:hAnsi="Arial"/>
          <w:color w:val="808080" w:themeColor="background1" w:themeShade="80"/>
          <w:sz w:val="22"/>
        </w:rPr>
      </w:pPr>
    </w:p>
    <w:p w14:paraId="783A58A1" w14:textId="77777777" w:rsidR="00E6138A" w:rsidRDefault="00E6138A" w:rsidP="00E6138A">
      <w:pPr>
        <w:spacing w:after="0" w:line="276" w:lineRule="auto"/>
        <w:jc w:val="both"/>
        <w:outlineLvl w:val="0"/>
        <w:rPr>
          <w:rFonts w:ascii="Arial" w:hAnsi="Arial"/>
          <w:color w:val="808080" w:themeColor="background1" w:themeShade="80"/>
          <w:sz w:val="22"/>
        </w:rPr>
      </w:pPr>
    </w:p>
    <w:p w14:paraId="7167141E" w14:textId="77777777" w:rsidR="00E6138A" w:rsidRDefault="00E6138A" w:rsidP="00E6138A">
      <w:pPr>
        <w:spacing w:after="0" w:line="276" w:lineRule="auto"/>
        <w:jc w:val="both"/>
        <w:outlineLvl w:val="0"/>
        <w:rPr>
          <w:rFonts w:ascii="Arial" w:hAnsi="Arial"/>
          <w:color w:val="808080" w:themeColor="background1" w:themeShade="80"/>
          <w:sz w:val="22"/>
        </w:rPr>
      </w:pPr>
    </w:p>
    <w:p w14:paraId="1A7BB804" w14:textId="77777777" w:rsidR="00E6138A" w:rsidRDefault="00E6138A" w:rsidP="00E6138A">
      <w:pPr>
        <w:spacing w:after="0" w:line="276" w:lineRule="auto"/>
        <w:jc w:val="both"/>
        <w:outlineLvl w:val="0"/>
        <w:rPr>
          <w:rFonts w:ascii="Arial" w:hAnsi="Arial"/>
          <w:color w:val="808080" w:themeColor="background1" w:themeShade="80"/>
          <w:sz w:val="22"/>
        </w:rPr>
      </w:pPr>
    </w:p>
    <w:p w14:paraId="174F2156" w14:textId="3F560F3F" w:rsidR="00E6138A" w:rsidRPr="00AC0B7B" w:rsidRDefault="00E6138A" w:rsidP="00E6138A">
      <w:pPr>
        <w:spacing w:after="0" w:line="276" w:lineRule="auto"/>
        <w:jc w:val="both"/>
        <w:outlineLvl w:val="0"/>
        <w:rPr>
          <w:rFonts w:ascii="Arial" w:hAnsi="Arial" w:cs="Arial"/>
          <w:color w:val="808080" w:themeColor="background1" w:themeShade="80"/>
          <w:sz w:val="22"/>
          <w:lang w:val="en-GB"/>
        </w:rPr>
      </w:pPr>
      <w:r w:rsidRPr="00AC0B7B">
        <w:rPr>
          <w:rFonts w:ascii="Arial" w:hAnsi="Arial"/>
          <w:color w:val="808080" w:themeColor="background1" w:themeShade="80"/>
          <w:sz w:val="22"/>
          <w:lang w:val="en-GB"/>
        </w:rPr>
        <w:t xml:space="preserve">Warsaw, </w:t>
      </w:r>
      <w:r w:rsidR="00AC0B7B">
        <w:rPr>
          <w:rFonts w:ascii="Arial" w:hAnsi="Arial"/>
          <w:color w:val="808080" w:themeColor="background1" w:themeShade="80"/>
          <w:sz w:val="22"/>
          <w:lang w:val="en-GB"/>
        </w:rPr>
        <w:t>23</w:t>
      </w:r>
      <w:r w:rsidRPr="00AC0B7B">
        <w:rPr>
          <w:rFonts w:ascii="Arial" w:hAnsi="Arial"/>
          <w:color w:val="808080" w:themeColor="background1" w:themeShade="80"/>
          <w:sz w:val="22"/>
          <w:lang w:val="en-GB"/>
        </w:rPr>
        <w:t xml:space="preserve"> May 2023</w:t>
      </w:r>
    </w:p>
    <w:p w14:paraId="51BE9657" w14:textId="77777777" w:rsidR="00E6138A" w:rsidRPr="00AC0B7B" w:rsidRDefault="00E6138A" w:rsidP="00E6138A">
      <w:pPr>
        <w:spacing w:after="0" w:line="276" w:lineRule="auto"/>
        <w:jc w:val="both"/>
        <w:outlineLvl w:val="0"/>
        <w:rPr>
          <w:rFonts w:ascii="Arial" w:hAnsi="Arial" w:cs="Arial"/>
          <w:color w:val="808080" w:themeColor="background1" w:themeShade="80"/>
          <w:sz w:val="22"/>
          <w:lang w:val="en-GB"/>
        </w:rPr>
      </w:pPr>
    </w:p>
    <w:p w14:paraId="179A66FE" w14:textId="77777777" w:rsidR="00E6138A" w:rsidRPr="00AC0B7B" w:rsidRDefault="00E6138A" w:rsidP="00E6138A">
      <w:pPr>
        <w:spacing w:after="0" w:line="276" w:lineRule="auto"/>
        <w:jc w:val="both"/>
        <w:outlineLvl w:val="0"/>
        <w:rPr>
          <w:rFonts w:ascii="Arial" w:hAnsi="Arial" w:cs="Arial"/>
          <w:color w:val="808080" w:themeColor="background1" w:themeShade="80"/>
          <w:sz w:val="22"/>
          <w:lang w:val="en-GB"/>
        </w:rPr>
      </w:pPr>
      <w:r w:rsidRPr="00AC0B7B">
        <w:rPr>
          <w:rFonts w:ascii="Arial" w:hAnsi="Arial"/>
          <w:color w:val="808080" w:themeColor="background1" w:themeShade="80"/>
          <w:sz w:val="22"/>
          <w:lang w:val="en-GB"/>
        </w:rPr>
        <w:t>Press release</w:t>
      </w:r>
    </w:p>
    <w:p w14:paraId="013F5F39" w14:textId="77777777" w:rsidR="006101E0" w:rsidRDefault="006101E0" w:rsidP="00C41A35">
      <w:pPr>
        <w:spacing w:line="276" w:lineRule="auto"/>
        <w:jc w:val="both"/>
        <w:rPr>
          <w:rFonts w:ascii="Arial" w:hAnsi="Arial" w:cs="Arial"/>
          <w:b/>
          <w:bCs/>
          <w:color w:val="808080"/>
          <w:sz w:val="28"/>
          <w:szCs w:val="28"/>
          <w:lang w:val="en-US"/>
        </w:rPr>
      </w:pPr>
    </w:p>
    <w:p w14:paraId="544802AE" w14:textId="36DAF722" w:rsidR="0004043F" w:rsidRPr="00FA6891" w:rsidRDefault="00FA6891" w:rsidP="00E6138A">
      <w:pPr>
        <w:spacing w:line="276" w:lineRule="auto"/>
        <w:jc w:val="center"/>
        <w:rPr>
          <w:rFonts w:ascii="Arial" w:hAnsi="Arial" w:cs="Arial"/>
          <w:b/>
          <w:bCs/>
          <w:color w:val="808080"/>
          <w:sz w:val="28"/>
          <w:szCs w:val="28"/>
          <w:lang w:val="en-GB"/>
        </w:rPr>
      </w:pPr>
      <w:r w:rsidRPr="007730F7">
        <w:rPr>
          <w:rFonts w:ascii="Arial" w:hAnsi="Arial" w:cs="Arial"/>
          <w:b/>
          <w:bCs/>
          <w:color w:val="808080"/>
          <w:sz w:val="28"/>
          <w:szCs w:val="28"/>
          <w:lang w:val="en-US"/>
        </w:rPr>
        <w:t xml:space="preserve">Totalizator Sportowy </w:t>
      </w:r>
      <w:r w:rsidR="00850A2D" w:rsidRPr="00FA6891">
        <w:rPr>
          <w:rFonts w:ascii="Arial" w:hAnsi="Arial" w:cs="Arial"/>
          <w:b/>
          <w:bCs/>
          <w:color w:val="808080"/>
          <w:sz w:val="28"/>
          <w:szCs w:val="28"/>
          <w:lang w:val="en-GB"/>
        </w:rPr>
        <w:t xml:space="preserve">becomes a new tenant </w:t>
      </w:r>
      <w:r w:rsidRPr="00FA6891">
        <w:rPr>
          <w:rFonts w:ascii="Arial" w:hAnsi="Arial" w:cs="Arial"/>
          <w:b/>
          <w:bCs/>
          <w:color w:val="808080"/>
          <w:sz w:val="28"/>
          <w:szCs w:val="28"/>
          <w:lang w:val="en-GB"/>
        </w:rPr>
        <w:t>of</w:t>
      </w:r>
      <w:r w:rsidR="00850A2D" w:rsidRPr="00FA6891">
        <w:rPr>
          <w:rFonts w:ascii="Arial" w:hAnsi="Arial" w:cs="Arial"/>
          <w:b/>
          <w:bCs/>
          <w:color w:val="808080"/>
          <w:sz w:val="28"/>
          <w:szCs w:val="28"/>
          <w:lang w:val="en-GB"/>
        </w:rPr>
        <w:t xml:space="preserve"> 7R</w:t>
      </w:r>
    </w:p>
    <w:p w14:paraId="50B39FEC" w14:textId="77777777" w:rsidR="00850A2D" w:rsidRPr="00FA6891" w:rsidRDefault="00850A2D" w:rsidP="00C41A35">
      <w:pPr>
        <w:spacing w:line="276" w:lineRule="auto"/>
        <w:jc w:val="both"/>
        <w:rPr>
          <w:rFonts w:ascii="Arial" w:hAnsi="Arial" w:cs="Arial"/>
          <w:color w:val="808080"/>
          <w:sz w:val="22"/>
          <w:lang w:val="en-GB"/>
        </w:rPr>
      </w:pPr>
    </w:p>
    <w:p w14:paraId="2C0C6E10" w14:textId="77777777" w:rsidR="0091749C" w:rsidRPr="0091749C" w:rsidRDefault="0091749C" w:rsidP="0091749C">
      <w:pPr>
        <w:spacing w:line="276" w:lineRule="auto"/>
        <w:jc w:val="both"/>
        <w:rPr>
          <w:rFonts w:ascii="Arial" w:hAnsi="Arial" w:cs="Arial"/>
          <w:b/>
          <w:bCs/>
          <w:color w:val="808080"/>
          <w:sz w:val="22"/>
          <w:lang w:val="en-GB"/>
        </w:rPr>
      </w:pPr>
      <w:r w:rsidRPr="0091749C">
        <w:rPr>
          <w:rFonts w:ascii="Arial" w:hAnsi="Arial" w:cs="Arial"/>
          <w:b/>
          <w:bCs/>
          <w:color w:val="808080"/>
          <w:sz w:val="22"/>
          <w:lang w:val="en-GB"/>
        </w:rPr>
        <w:t>7R, a developer specialising in the construction of high-quality warehouses, has established a cooperation with Totalizator Sportowy, which has leased over 7,000 sqm of space in one of the developer’s warehouse parks.</w:t>
      </w:r>
    </w:p>
    <w:p w14:paraId="73E72803" w14:textId="77777777" w:rsidR="0091749C" w:rsidRPr="0091749C" w:rsidRDefault="0091749C" w:rsidP="0091749C">
      <w:pPr>
        <w:spacing w:line="276" w:lineRule="auto"/>
        <w:jc w:val="both"/>
        <w:rPr>
          <w:rFonts w:ascii="Arial" w:hAnsi="Arial" w:cs="Arial"/>
          <w:b/>
          <w:bCs/>
          <w:color w:val="808080"/>
          <w:sz w:val="22"/>
          <w:lang w:val="en-GB"/>
        </w:rPr>
      </w:pPr>
    </w:p>
    <w:p w14:paraId="05F6F0E2" w14:textId="77777777" w:rsidR="0091749C" w:rsidRPr="0091749C" w:rsidRDefault="0091749C" w:rsidP="0091749C">
      <w:pPr>
        <w:spacing w:line="276" w:lineRule="auto"/>
        <w:jc w:val="both"/>
        <w:rPr>
          <w:rFonts w:ascii="Arial" w:hAnsi="Arial" w:cs="Arial"/>
          <w:color w:val="808080"/>
          <w:sz w:val="22"/>
          <w:lang w:val="en-GB"/>
        </w:rPr>
      </w:pPr>
      <w:r w:rsidRPr="0091749C">
        <w:rPr>
          <w:rFonts w:ascii="Arial" w:hAnsi="Arial" w:cs="Arial"/>
          <w:color w:val="808080"/>
          <w:sz w:val="22"/>
          <w:lang w:val="en-GB"/>
        </w:rPr>
        <w:t>Totalizator Sportowy is one of Poland’s largest companies, operating continuously for over 67 years. It is the owner of, among others, the LOTTO brand and has a network of more than 23,500 points of sale. In the upcoming months, the company will begin to occupy over 7,000 sqm in a modern warehouse park built by 7R. The facility has been constructed in accordance with the concept of sustainable development and features a number of innovative solutions that increase the efficiency of the complex.</w:t>
      </w:r>
    </w:p>
    <w:p w14:paraId="6D83AFE4" w14:textId="77777777" w:rsidR="0091749C" w:rsidRPr="0091749C" w:rsidRDefault="0091749C" w:rsidP="0091749C">
      <w:pPr>
        <w:spacing w:line="276" w:lineRule="auto"/>
        <w:jc w:val="both"/>
        <w:rPr>
          <w:rFonts w:ascii="Arial" w:hAnsi="Arial" w:cs="Arial"/>
          <w:b/>
          <w:bCs/>
          <w:color w:val="808080"/>
          <w:sz w:val="22"/>
          <w:lang w:val="en-GB"/>
        </w:rPr>
      </w:pPr>
    </w:p>
    <w:p w14:paraId="6FFFBAF5" w14:textId="280619B2" w:rsidR="0091749C" w:rsidRPr="0091749C" w:rsidRDefault="0091749C" w:rsidP="0091749C">
      <w:pPr>
        <w:spacing w:line="276" w:lineRule="auto"/>
        <w:jc w:val="both"/>
        <w:rPr>
          <w:rFonts w:ascii="Arial" w:hAnsi="Arial" w:cs="Arial"/>
          <w:color w:val="808080"/>
          <w:sz w:val="22"/>
          <w:lang w:val="en-GB"/>
        </w:rPr>
      </w:pPr>
      <w:r w:rsidRPr="0091749C">
        <w:rPr>
          <w:rFonts w:ascii="Arial" w:hAnsi="Arial" w:cs="Arial"/>
          <w:i/>
          <w:iCs/>
          <w:color w:val="808080"/>
          <w:sz w:val="22"/>
          <w:lang w:val="en-GB"/>
        </w:rPr>
        <w:t xml:space="preserve">"We make every effort to ensure that facilities operating under the 7R brand meet both the highest construction standards and the requirements of our business partners. We are extremely satisfied that another major market player has trusted our brand and established cooperation with us. An important aspect for the tenant was the application of ecological solutions, such as a photovoltaic installation and energy-efficient LED lighting, in the warehouse. Thanks to such solutions, the facility has obtained a "Very Good" rating in the BREEAM certification process," </w:t>
      </w:r>
      <w:r w:rsidRPr="0091749C">
        <w:rPr>
          <w:rFonts w:ascii="Arial" w:hAnsi="Arial" w:cs="Arial"/>
          <w:color w:val="808080"/>
          <w:sz w:val="22"/>
          <w:lang w:val="en-GB"/>
        </w:rPr>
        <w:t xml:space="preserve">says </w:t>
      </w:r>
      <w:r w:rsidRPr="0091749C">
        <w:rPr>
          <w:rFonts w:ascii="Arial" w:hAnsi="Arial" w:cs="Arial"/>
          <w:b/>
          <w:bCs/>
          <w:color w:val="808080"/>
          <w:sz w:val="22"/>
          <w:lang w:val="en-GB"/>
        </w:rPr>
        <w:t>Joanna Ociepka-Wojciechowska, Regiona</w:t>
      </w:r>
      <w:r>
        <w:rPr>
          <w:rFonts w:ascii="Arial" w:hAnsi="Arial" w:cs="Arial"/>
          <w:b/>
          <w:bCs/>
          <w:color w:val="808080"/>
          <w:sz w:val="22"/>
          <w:lang w:val="en-GB"/>
        </w:rPr>
        <w:t>l</w:t>
      </w:r>
      <w:r w:rsidRPr="0091749C">
        <w:rPr>
          <w:rFonts w:ascii="Arial" w:hAnsi="Arial" w:cs="Arial"/>
          <w:b/>
          <w:bCs/>
          <w:color w:val="808080"/>
          <w:sz w:val="22"/>
          <w:lang w:val="en-GB"/>
        </w:rPr>
        <w:t xml:space="preserve"> Leasing Director at 7R</w:t>
      </w:r>
      <w:r w:rsidRPr="0091749C">
        <w:rPr>
          <w:rFonts w:ascii="Arial" w:hAnsi="Arial" w:cs="Arial"/>
          <w:color w:val="808080"/>
          <w:sz w:val="22"/>
          <w:lang w:val="en-GB"/>
        </w:rPr>
        <w:t>. </w:t>
      </w:r>
    </w:p>
    <w:p w14:paraId="40B43008" w14:textId="77777777" w:rsidR="0091749C" w:rsidRPr="0091749C" w:rsidRDefault="0091749C" w:rsidP="0091749C">
      <w:pPr>
        <w:spacing w:line="276" w:lineRule="auto"/>
        <w:jc w:val="both"/>
        <w:rPr>
          <w:rFonts w:ascii="Arial" w:hAnsi="Arial" w:cs="Arial"/>
          <w:b/>
          <w:bCs/>
          <w:color w:val="808080"/>
          <w:sz w:val="22"/>
          <w:lang w:val="en-GB"/>
        </w:rPr>
      </w:pPr>
    </w:p>
    <w:p w14:paraId="5BA37374" w14:textId="77777777" w:rsidR="0091749C" w:rsidRPr="0091749C" w:rsidRDefault="0091749C" w:rsidP="0091749C">
      <w:pPr>
        <w:spacing w:line="276" w:lineRule="auto"/>
        <w:jc w:val="both"/>
        <w:rPr>
          <w:rFonts w:ascii="Arial" w:hAnsi="Arial" w:cs="Arial"/>
          <w:color w:val="808080"/>
          <w:sz w:val="22"/>
          <w:lang w:val="en-GB"/>
        </w:rPr>
      </w:pPr>
      <w:r w:rsidRPr="0091749C">
        <w:rPr>
          <w:rFonts w:ascii="Arial" w:hAnsi="Arial" w:cs="Arial"/>
          <w:color w:val="808080"/>
          <w:sz w:val="22"/>
          <w:lang w:val="en-GB"/>
        </w:rPr>
        <w:t>During the negotiation process, Totalizator Sportowy was supported by Savills.</w:t>
      </w:r>
    </w:p>
    <w:p w14:paraId="28910D19" w14:textId="77777777" w:rsidR="0091749C" w:rsidRPr="0091749C" w:rsidRDefault="0091749C" w:rsidP="0091749C">
      <w:pPr>
        <w:spacing w:line="276" w:lineRule="auto"/>
        <w:jc w:val="both"/>
        <w:rPr>
          <w:rFonts w:ascii="Arial" w:hAnsi="Arial" w:cs="Arial"/>
          <w:b/>
          <w:bCs/>
          <w:color w:val="808080"/>
          <w:sz w:val="22"/>
          <w:lang w:val="en-GB"/>
        </w:rPr>
      </w:pPr>
    </w:p>
    <w:p w14:paraId="754CB7CE" w14:textId="5FB03765" w:rsidR="00E6138A" w:rsidRPr="0091749C" w:rsidRDefault="0091749C" w:rsidP="0091749C">
      <w:pPr>
        <w:spacing w:line="276" w:lineRule="auto"/>
        <w:jc w:val="both"/>
        <w:rPr>
          <w:rFonts w:ascii="Arial" w:hAnsi="Arial" w:cs="Arial"/>
          <w:i/>
          <w:iCs/>
          <w:color w:val="808080"/>
          <w:sz w:val="22"/>
          <w:lang w:val="en-GB"/>
        </w:rPr>
      </w:pPr>
      <w:r w:rsidRPr="0091749C">
        <w:rPr>
          <w:rFonts w:ascii="Arial" w:hAnsi="Arial" w:cs="Arial"/>
          <w:i/>
          <w:iCs/>
          <w:color w:val="808080"/>
          <w:sz w:val="22"/>
          <w:lang w:val="en-GB"/>
        </w:rPr>
        <w:t xml:space="preserve">"Totalizator Sportowy’s requirements regarding the type of space were very precise. Finding the right location required our consulting team to conduct an in-depth market analysis. The recent increases in rental rates were a major challenge for us. Close cooperation and a flexible approach to the client resulted in the selection of a location we have recommended," </w:t>
      </w:r>
      <w:r w:rsidRPr="0091749C">
        <w:rPr>
          <w:rFonts w:ascii="Arial" w:hAnsi="Arial" w:cs="Arial"/>
          <w:color w:val="808080"/>
          <w:sz w:val="22"/>
          <w:lang w:val="en-GB"/>
        </w:rPr>
        <w:t xml:space="preserve">says </w:t>
      </w:r>
      <w:r w:rsidRPr="0091749C">
        <w:rPr>
          <w:rFonts w:ascii="Arial" w:hAnsi="Arial" w:cs="Arial"/>
          <w:b/>
          <w:bCs/>
          <w:color w:val="808080"/>
          <w:sz w:val="22"/>
          <w:lang w:val="en-GB"/>
        </w:rPr>
        <w:t>Małgorzata Papaj, Associate Director, Industrial Agency at Savills</w:t>
      </w:r>
      <w:r w:rsidRPr="0091749C">
        <w:rPr>
          <w:rFonts w:ascii="Arial" w:hAnsi="Arial" w:cs="Arial"/>
          <w:color w:val="808080"/>
          <w:sz w:val="22"/>
          <w:lang w:val="en-GB"/>
        </w:rPr>
        <w:t>.</w:t>
      </w:r>
    </w:p>
    <w:p w14:paraId="39416C05" w14:textId="77777777" w:rsidR="00E6138A" w:rsidRDefault="00E6138A" w:rsidP="00C41A35">
      <w:pPr>
        <w:spacing w:line="276" w:lineRule="auto"/>
        <w:jc w:val="both"/>
        <w:rPr>
          <w:rFonts w:ascii="Arial" w:hAnsi="Arial" w:cs="Arial"/>
          <w:color w:val="808080"/>
          <w:sz w:val="22"/>
          <w:lang w:val="en-GB"/>
        </w:rPr>
      </w:pPr>
    </w:p>
    <w:p w14:paraId="4970597F" w14:textId="77777777" w:rsidR="00E6138A" w:rsidRDefault="00E6138A" w:rsidP="00C41A35">
      <w:pPr>
        <w:spacing w:line="276" w:lineRule="auto"/>
        <w:jc w:val="both"/>
        <w:rPr>
          <w:rFonts w:ascii="Arial" w:hAnsi="Arial" w:cs="Arial"/>
          <w:color w:val="808080"/>
          <w:sz w:val="22"/>
          <w:lang w:val="en-GB"/>
        </w:rPr>
      </w:pPr>
    </w:p>
    <w:p w14:paraId="67B8D6E6" w14:textId="77777777" w:rsidR="0091749C" w:rsidRDefault="0091749C" w:rsidP="00E6138A">
      <w:pPr>
        <w:spacing w:after="0" w:line="276" w:lineRule="auto"/>
        <w:jc w:val="both"/>
        <w:outlineLvl w:val="0"/>
        <w:rPr>
          <w:rFonts w:ascii="Arial" w:hAnsi="Arial"/>
          <w:b/>
          <w:bCs/>
          <w:color w:val="808080" w:themeColor="background1" w:themeShade="80"/>
          <w:sz w:val="22"/>
        </w:rPr>
      </w:pPr>
    </w:p>
    <w:p w14:paraId="157B38CF" w14:textId="77777777" w:rsidR="0091749C" w:rsidRDefault="0091749C" w:rsidP="00E6138A">
      <w:pPr>
        <w:spacing w:after="0" w:line="276" w:lineRule="auto"/>
        <w:jc w:val="both"/>
        <w:outlineLvl w:val="0"/>
        <w:rPr>
          <w:rFonts w:ascii="Arial" w:hAnsi="Arial"/>
          <w:b/>
          <w:bCs/>
          <w:color w:val="808080" w:themeColor="background1" w:themeShade="80"/>
          <w:sz w:val="22"/>
        </w:rPr>
      </w:pPr>
    </w:p>
    <w:p w14:paraId="17413992" w14:textId="77777777" w:rsidR="0091749C" w:rsidRDefault="0091749C" w:rsidP="00E6138A">
      <w:pPr>
        <w:spacing w:after="0" w:line="276" w:lineRule="auto"/>
        <w:jc w:val="both"/>
        <w:outlineLvl w:val="0"/>
        <w:rPr>
          <w:rFonts w:ascii="Arial" w:hAnsi="Arial"/>
          <w:b/>
          <w:bCs/>
          <w:color w:val="808080" w:themeColor="background1" w:themeShade="80"/>
          <w:sz w:val="22"/>
        </w:rPr>
      </w:pPr>
    </w:p>
    <w:p w14:paraId="0C5177D5" w14:textId="77777777" w:rsidR="0091749C" w:rsidRDefault="0091749C" w:rsidP="00E6138A">
      <w:pPr>
        <w:spacing w:after="0" w:line="276" w:lineRule="auto"/>
        <w:jc w:val="both"/>
        <w:outlineLvl w:val="0"/>
        <w:rPr>
          <w:rFonts w:ascii="Arial" w:hAnsi="Arial"/>
          <w:b/>
          <w:bCs/>
          <w:color w:val="808080" w:themeColor="background1" w:themeShade="80"/>
          <w:sz w:val="22"/>
        </w:rPr>
      </w:pPr>
    </w:p>
    <w:p w14:paraId="3249C802" w14:textId="77777777" w:rsidR="0091749C" w:rsidRDefault="0091749C" w:rsidP="00E6138A">
      <w:pPr>
        <w:spacing w:after="0" w:line="276" w:lineRule="auto"/>
        <w:jc w:val="both"/>
        <w:outlineLvl w:val="0"/>
        <w:rPr>
          <w:rFonts w:ascii="Arial" w:hAnsi="Arial"/>
          <w:b/>
          <w:bCs/>
          <w:color w:val="808080" w:themeColor="background1" w:themeShade="80"/>
          <w:sz w:val="22"/>
        </w:rPr>
      </w:pPr>
    </w:p>
    <w:p w14:paraId="67914427" w14:textId="77777777" w:rsidR="00E516B7" w:rsidRDefault="00E516B7" w:rsidP="00E516B7">
      <w:pPr>
        <w:spacing w:after="0" w:line="276" w:lineRule="auto"/>
        <w:jc w:val="both"/>
        <w:outlineLvl w:val="0"/>
        <w:rPr>
          <w:rFonts w:ascii="Arial" w:hAnsi="Arial" w:cs="Arial"/>
          <w:b/>
          <w:bCs/>
          <w:color w:val="808080" w:themeColor="background1" w:themeShade="80"/>
          <w:sz w:val="18"/>
          <w:szCs w:val="18"/>
          <w:lang w:val="en-GB"/>
        </w:rPr>
      </w:pPr>
      <w:r>
        <w:rPr>
          <w:rFonts w:ascii="Arial" w:hAnsi="Arial"/>
          <w:b/>
          <w:bCs/>
          <w:color w:val="808080" w:themeColor="background1" w:themeShade="80"/>
          <w:sz w:val="18"/>
          <w:szCs w:val="18"/>
          <w:lang w:val="en-GB"/>
        </w:rPr>
        <w:lastRenderedPageBreak/>
        <w:t>About 7R</w:t>
      </w:r>
    </w:p>
    <w:p w14:paraId="4AF0688E" w14:textId="77777777" w:rsidR="00E516B7" w:rsidRDefault="00E516B7" w:rsidP="00E516B7">
      <w:pPr>
        <w:spacing w:after="0" w:line="276" w:lineRule="auto"/>
        <w:jc w:val="both"/>
        <w:outlineLvl w:val="0"/>
        <w:rPr>
          <w:rFonts w:ascii="Arial" w:hAnsi="Arial" w:cs="Arial"/>
          <w:b/>
          <w:bCs/>
          <w:color w:val="808080" w:themeColor="background1" w:themeShade="80"/>
          <w:sz w:val="18"/>
          <w:szCs w:val="18"/>
          <w:lang w:val="en-GB"/>
        </w:rPr>
      </w:pPr>
    </w:p>
    <w:p w14:paraId="03E7E801" w14:textId="77777777" w:rsidR="00E516B7" w:rsidRDefault="00E516B7" w:rsidP="00E516B7">
      <w:pPr>
        <w:spacing w:after="0" w:line="276" w:lineRule="auto"/>
        <w:jc w:val="both"/>
        <w:outlineLvl w:val="0"/>
        <w:rPr>
          <w:rFonts w:ascii="Arial" w:hAnsi="Arial" w:cs="Arial"/>
          <w:color w:val="808080" w:themeColor="background1" w:themeShade="80"/>
          <w:sz w:val="18"/>
          <w:szCs w:val="18"/>
          <w:lang w:val="en-GB"/>
        </w:rPr>
      </w:pPr>
      <w:r>
        <w:rPr>
          <w:rFonts w:ascii="Arial" w:hAnsi="Arial"/>
          <w:color w:val="808080" w:themeColor="background1" w:themeShade="80"/>
          <w:sz w:val="18"/>
          <w:szCs w:val="18"/>
          <w:lang w:val="en-GB"/>
        </w:rPr>
        <w:t xml:space="preserve">7R is a dynamically growing developer operating on the commercial real estate market specializing in delivering A-class logistics space for rent. The company provides warehouse and industrial facilities for many businesses as well as BTS projects. Its portfolio includes both large-scale logistics parks and Small Business Unit urban warehouses uniquely branded 7R City Flex. So far 7R has finalized investments totalling 1,8 mln sqm and currently has more than 4 million sqm in the pipeline in different locations around Poland. The company is committed to ESG activities and acting responsibly in its interaction with the environment, local communities, and corporate governance. More information is available at </w:t>
      </w:r>
      <w:hyperlink r:id="rId6" w:history="1">
        <w:r>
          <w:rPr>
            <w:rStyle w:val="Hipercze"/>
            <w:rFonts w:ascii="Arial" w:hAnsi="Arial"/>
            <w:sz w:val="18"/>
            <w:szCs w:val="18"/>
            <w:lang w:val="en-GB"/>
          </w:rPr>
          <w:t>www.7rsa.pl</w:t>
        </w:r>
      </w:hyperlink>
      <w:r>
        <w:rPr>
          <w:rFonts w:ascii="Arial" w:hAnsi="Arial"/>
          <w:color w:val="808080" w:themeColor="background1" w:themeShade="80"/>
          <w:sz w:val="18"/>
          <w:szCs w:val="18"/>
          <w:lang w:val="en-GB"/>
        </w:rPr>
        <w:t xml:space="preserve">. </w:t>
      </w:r>
    </w:p>
    <w:p w14:paraId="72BC2EB9" w14:textId="77777777" w:rsidR="00E516B7" w:rsidRDefault="00E516B7" w:rsidP="00E516B7">
      <w:pPr>
        <w:spacing w:after="0" w:line="276" w:lineRule="auto"/>
        <w:jc w:val="both"/>
        <w:outlineLvl w:val="0"/>
        <w:rPr>
          <w:rFonts w:ascii="Arial" w:hAnsi="Arial" w:cs="Arial"/>
          <w:b/>
          <w:bCs/>
          <w:color w:val="808080" w:themeColor="background1" w:themeShade="80"/>
          <w:sz w:val="22"/>
          <w:lang w:val="en-GB"/>
        </w:rPr>
      </w:pPr>
    </w:p>
    <w:p w14:paraId="38597089" w14:textId="77777777" w:rsidR="00E516B7" w:rsidRDefault="00E516B7" w:rsidP="00E516B7">
      <w:pPr>
        <w:spacing w:after="0" w:line="276" w:lineRule="auto"/>
        <w:outlineLvl w:val="0"/>
        <w:rPr>
          <w:rFonts w:ascii="Arial" w:hAnsi="Arial"/>
          <w:b/>
          <w:bCs/>
          <w:color w:val="808080" w:themeColor="background1" w:themeShade="80"/>
          <w:sz w:val="18"/>
          <w:szCs w:val="18"/>
          <w:lang w:val="en-GB"/>
        </w:rPr>
      </w:pPr>
      <w:r>
        <w:rPr>
          <w:rFonts w:ascii="Arial" w:hAnsi="Arial"/>
          <w:b/>
          <w:bCs/>
          <w:color w:val="808080" w:themeColor="background1" w:themeShade="80"/>
          <w:sz w:val="18"/>
          <w:szCs w:val="18"/>
          <w:lang w:val="en-GB"/>
        </w:rPr>
        <w:t>Media contact:</w:t>
      </w:r>
    </w:p>
    <w:p w14:paraId="5A3EFF06" w14:textId="77777777" w:rsidR="00E516B7" w:rsidRDefault="00E516B7" w:rsidP="00E516B7">
      <w:pPr>
        <w:spacing w:after="0" w:line="276" w:lineRule="auto"/>
        <w:outlineLvl w:val="0"/>
        <w:rPr>
          <w:rFonts w:ascii="Arial" w:hAnsi="Arial"/>
          <w:color w:val="808080" w:themeColor="background1" w:themeShade="80"/>
          <w:sz w:val="18"/>
          <w:szCs w:val="18"/>
          <w:lang w:val="en-GB"/>
        </w:rPr>
      </w:pPr>
    </w:p>
    <w:p w14:paraId="3DCA7F6B" w14:textId="77777777" w:rsidR="00E516B7" w:rsidRDefault="00E516B7" w:rsidP="00E516B7">
      <w:pPr>
        <w:spacing w:after="0" w:line="276" w:lineRule="auto"/>
        <w:outlineLvl w:val="0"/>
        <w:rPr>
          <w:rFonts w:ascii="Arial" w:hAnsi="Arial"/>
          <w:color w:val="808080" w:themeColor="background1" w:themeShade="80"/>
          <w:sz w:val="18"/>
          <w:szCs w:val="18"/>
          <w:lang w:val="en-GB"/>
        </w:rPr>
      </w:pPr>
      <w:r>
        <w:rPr>
          <w:rFonts w:ascii="Arial" w:hAnsi="Arial"/>
          <w:color w:val="808080" w:themeColor="background1" w:themeShade="80"/>
          <w:sz w:val="18"/>
          <w:szCs w:val="18"/>
          <w:lang w:val="en-GB"/>
        </w:rPr>
        <w:t>Radosław Górecki</w:t>
      </w:r>
    </w:p>
    <w:p w14:paraId="1C86F77A" w14:textId="77777777" w:rsidR="00E516B7" w:rsidRDefault="00E516B7" w:rsidP="00E516B7">
      <w:pPr>
        <w:spacing w:after="0" w:line="276" w:lineRule="auto"/>
        <w:outlineLvl w:val="0"/>
        <w:rPr>
          <w:rFonts w:ascii="Arial" w:hAnsi="Arial"/>
          <w:color w:val="808080" w:themeColor="background1" w:themeShade="80"/>
          <w:sz w:val="18"/>
          <w:szCs w:val="18"/>
          <w:lang w:val="en-GB"/>
        </w:rPr>
      </w:pPr>
      <w:r>
        <w:rPr>
          <w:rFonts w:ascii="Arial" w:hAnsi="Arial"/>
          <w:color w:val="808080" w:themeColor="background1" w:themeShade="80"/>
          <w:sz w:val="18"/>
          <w:szCs w:val="18"/>
          <w:lang w:val="en-GB"/>
        </w:rPr>
        <w:t>Communications Director, 7R</w:t>
      </w:r>
    </w:p>
    <w:p w14:paraId="1BFE5B0D" w14:textId="6BDC85D8" w:rsidR="00E516B7" w:rsidRDefault="00E516B7" w:rsidP="00E516B7">
      <w:pPr>
        <w:spacing w:after="0" w:line="276" w:lineRule="auto"/>
        <w:outlineLvl w:val="0"/>
        <w:rPr>
          <w:rFonts w:ascii="Arial" w:hAnsi="Arial" w:cs="Arial"/>
          <w:b/>
          <w:bCs/>
          <w:color w:val="808080" w:themeColor="background1" w:themeShade="80"/>
          <w:sz w:val="18"/>
          <w:szCs w:val="18"/>
          <w:lang w:val="en-US"/>
        </w:rPr>
      </w:pPr>
      <w:r>
        <w:rPr>
          <w:rFonts w:ascii="Arial" w:hAnsi="Arial"/>
          <w:color w:val="808080" w:themeColor="background1" w:themeShade="80"/>
          <w:sz w:val="18"/>
          <w:szCs w:val="18"/>
          <w:lang w:val="en-GB"/>
        </w:rPr>
        <w:t xml:space="preserve">M +48 880 498 958 </w:t>
      </w:r>
      <w:r>
        <w:rPr>
          <w:rFonts w:ascii="Arial" w:hAnsi="Arial"/>
          <w:color w:val="808080" w:themeColor="background1" w:themeShade="80"/>
          <w:sz w:val="18"/>
          <w:szCs w:val="18"/>
          <w:lang w:val="en-GB"/>
        </w:rPr>
        <w:br/>
        <w:t>E radoslaw.gorecki@7rsa.pl</w:t>
      </w:r>
    </w:p>
    <w:p w14:paraId="3220B19E" w14:textId="77777777" w:rsidR="00E6138A" w:rsidRPr="00FA6891" w:rsidRDefault="00E6138A" w:rsidP="00E516B7">
      <w:pPr>
        <w:spacing w:line="276" w:lineRule="auto"/>
        <w:jc w:val="both"/>
        <w:rPr>
          <w:rFonts w:ascii="Arial" w:hAnsi="Arial" w:cs="Arial"/>
          <w:color w:val="808080"/>
          <w:sz w:val="22"/>
          <w:lang w:val="en-GB"/>
        </w:rPr>
      </w:pPr>
    </w:p>
    <w:sectPr w:rsidR="00E6138A" w:rsidRPr="00FA6891" w:rsidSect="001233FD">
      <w:headerReference w:type="default" r:id="rId7"/>
      <w:footerReference w:type="default" r:id="rId8"/>
      <w:headerReference w:type="first" r:id="rId9"/>
      <w:footerReference w:type="first" r:id="rId10"/>
      <w:pgSz w:w="11906" w:h="16838" w:code="9"/>
      <w:pgMar w:top="1134" w:right="1134" w:bottom="2268"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EA8B9" w14:textId="77777777" w:rsidR="00276B8C" w:rsidRDefault="00276B8C">
      <w:pPr>
        <w:spacing w:after="0" w:line="240" w:lineRule="auto"/>
      </w:pPr>
      <w:r>
        <w:separator/>
      </w:r>
    </w:p>
  </w:endnote>
  <w:endnote w:type="continuationSeparator" w:id="0">
    <w:p w14:paraId="4FCCA389" w14:textId="77777777" w:rsidR="00276B8C" w:rsidRDefault="00276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2992" w14:textId="77777777" w:rsidR="00EC39EE" w:rsidRPr="00F75666" w:rsidRDefault="00811BEB" w:rsidP="0038574E">
    <w:pPr>
      <w:pStyle w:val="Nagwek"/>
      <w:ind w:left="-1701"/>
      <w:rPr>
        <w:sz w:val="16"/>
        <w:szCs w:val="16"/>
      </w:rPr>
    </w:pPr>
    <w:r w:rsidRPr="00F75666">
      <w:rPr>
        <w:b/>
        <w:bCs/>
        <w:sz w:val="16"/>
        <w:szCs w:val="16"/>
      </w:rPr>
      <w:t>1</w:t>
    </w:r>
    <w:r w:rsidRPr="00F75666">
      <w:rPr>
        <w:sz w:val="16"/>
        <w:szCs w:val="16"/>
      </w:rPr>
      <w:t xml:space="preserve"> z </w:t>
    </w:r>
    <w:r w:rsidRPr="00F75666">
      <w:rPr>
        <w:b/>
        <w:bCs/>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8063" w14:textId="05FA4E78" w:rsidR="006A5ACF" w:rsidRDefault="006A5ACF">
    <w:pPr>
      <w:pStyle w:val="Stopka"/>
    </w:pPr>
    <w:r>
      <w:rPr>
        <w:noProof/>
        <w:lang w:eastAsia="pl-PL"/>
      </w:rPr>
      <mc:AlternateContent>
        <mc:Choice Requires="wps">
          <w:drawing>
            <wp:anchor distT="45720" distB="45720" distL="114300" distR="114300" simplePos="0" relativeHeight="251662336" behindDoc="0" locked="0" layoutInCell="1" allowOverlap="1" wp14:anchorId="6EA0F46F" wp14:editId="495E554B">
              <wp:simplePos x="0" y="0"/>
              <wp:positionH relativeFrom="column">
                <wp:posOffset>251460</wp:posOffset>
              </wp:positionH>
              <wp:positionV relativeFrom="paragraph">
                <wp:posOffset>-339725</wp:posOffset>
              </wp:positionV>
              <wp:extent cx="5372100" cy="140462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noFill/>
                        <a:miter lim="800000"/>
                        <a:headEnd/>
                        <a:tailEnd/>
                      </a:ln>
                    </wps:spPr>
                    <wps:txbx>
                      <w:txbxContent>
                        <w:p w14:paraId="3897AE6D" w14:textId="5AD44BD7" w:rsidR="006A5ACF" w:rsidRPr="006A5ACF" w:rsidRDefault="006A5ACF" w:rsidP="006A5ACF">
                          <w:pPr>
                            <w:jc w:val="both"/>
                            <w:rPr>
                              <w:rFonts w:ascii="Arial" w:hAnsi="Arial" w:cs="Arial"/>
                              <w:sz w:val="12"/>
                              <w:szCs w:val="12"/>
                              <w:lang w:val="en-GB"/>
                            </w:rPr>
                          </w:pPr>
                          <w:r w:rsidRPr="006A5ACF">
                            <w:rPr>
                              <w:rFonts w:ascii="Arial" w:hAnsi="Arial" w:cs="Arial"/>
                              <w:sz w:val="12"/>
                              <w:szCs w:val="12"/>
                              <w:lang w:val="en-GB"/>
                            </w:rPr>
                            <w:t xml:space="preserve">7R SA, with its registered office in Kraków (address: </w:t>
                          </w:r>
                          <w:r w:rsidR="00827B35">
                            <w:rPr>
                              <w:rFonts w:ascii="Arial" w:hAnsi="Arial" w:cs="Arial"/>
                              <w:sz w:val="12"/>
                              <w:szCs w:val="12"/>
                              <w:lang w:val="en-GB"/>
                            </w:rPr>
                            <w:t xml:space="preserve">ul. </w:t>
                          </w:r>
                          <w:r w:rsidRPr="006A5ACF">
                            <w:rPr>
                              <w:rFonts w:ascii="Arial" w:hAnsi="Arial" w:cs="Arial"/>
                              <w:sz w:val="12"/>
                              <w:szCs w:val="12"/>
                              <w:lang w:val="en-GB"/>
                            </w:rPr>
                            <w:t>Ludwinowska 7, 30-331 Kraków), Tax Identification Number (NIP): 677 232 08 31, entered into</w:t>
                          </w:r>
                          <w:r w:rsidR="00827B35">
                            <w:rPr>
                              <w:rFonts w:ascii="Arial" w:hAnsi="Arial" w:cs="Arial"/>
                              <w:sz w:val="12"/>
                              <w:szCs w:val="12"/>
                              <w:lang w:val="en-GB"/>
                            </w:rPr>
                            <w:t> </w:t>
                          </w:r>
                          <w:r w:rsidRPr="006A5ACF">
                            <w:rPr>
                              <w:rFonts w:ascii="Arial" w:hAnsi="Arial" w:cs="Arial"/>
                              <w:sz w:val="12"/>
                              <w:szCs w:val="12"/>
                              <w:lang w:val="en-GB"/>
                            </w:rPr>
                            <w:t>the</w:t>
                          </w:r>
                          <w:r w:rsidR="00827B35">
                            <w:rPr>
                              <w:rFonts w:ascii="Arial" w:hAnsi="Arial" w:cs="Arial"/>
                              <w:sz w:val="12"/>
                              <w:szCs w:val="12"/>
                              <w:lang w:val="en-GB"/>
                            </w:rPr>
                            <w:t> </w:t>
                          </w:r>
                          <w:r w:rsidRPr="006A5ACF">
                            <w:rPr>
                              <w:rFonts w:ascii="Arial" w:hAnsi="Arial" w:cs="Arial"/>
                              <w:sz w:val="12"/>
                              <w:szCs w:val="12"/>
                              <w:lang w:val="en-GB"/>
                            </w:rPr>
                            <w:t>Register of Entrepreneurs of the National Court Register, kept by the District Court for Kraków-Śródmieście in Kraków, 11th Commercial Department of the National Court Register, under KRS number: 0000379632, with a share capital of PLN 23,887,354 and a paid-in capital of PLN 21,200,589.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A0F46F" id="_x0000_t202" coordsize="21600,21600" o:spt="202" path="m,l,21600r21600,l21600,xe">
              <v:stroke joinstyle="miter"/>
              <v:path gradientshapeok="t" o:connecttype="rect"/>
            </v:shapetype>
            <v:shape id="Pole tekstowe 2" o:spid="_x0000_s1026" type="#_x0000_t202" style="position:absolute;margin-left:19.8pt;margin-top:-26.75pt;width:423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" stroked="f">
              <v:textbox style="mso-fit-shape-to-text:t">
                <w:txbxContent>
                  <w:p w14:paraId="3897AE6D" w14:textId="5AD44BD7" w:rsidR="006A5ACF" w:rsidRPr="006A5ACF" w:rsidRDefault="006A5ACF" w:rsidP="006A5ACF">
                    <w:pPr>
                      <w:jc w:val="both"/>
                      <w:rPr>
                        <w:rFonts w:ascii="Arial" w:hAnsi="Arial" w:cs="Arial"/>
                        <w:sz w:val="12"/>
                        <w:szCs w:val="12"/>
                        <w:lang w:val="en-GB"/>
                      </w:rPr>
                    </w:pPr>
                    <w:r w:rsidRPr="006A5ACF">
                      <w:rPr>
                        <w:rFonts w:ascii="Arial" w:hAnsi="Arial" w:cs="Arial"/>
                        <w:sz w:val="12"/>
                        <w:szCs w:val="12"/>
                        <w:lang w:val="en-GB"/>
                      </w:rPr>
                      <w:t xml:space="preserve">7R SA, with its registered office in Kraków (address: </w:t>
                    </w:r>
                    <w:r w:rsidR="00827B35">
                      <w:rPr>
                        <w:rFonts w:ascii="Arial" w:hAnsi="Arial" w:cs="Arial"/>
                        <w:sz w:val="12"/>
                        <w:szCs w:val="12"/>
                        <w:lang w:val="en-GB"/>
                      </w:rPr>
                      <w:t xml:space="preserve">ul. </w:t>
                    </w:r>
                    <w:r w:rsidRPr="006A5ACF">
                      <w:rPr>
                        <w:rFonts w:ascii="Arial" w:hAnsi="Arial" w:cs="Arial"/>
                        <w:sz w:val="12"/>
                        <w:szCs w:val="12"/>
                        <w:lang w:val="en-GB"/>
                      </w:rPr>
                      <w:t>Ludwinowska 7, 30-331 Kraków), Tax Identification Number (NIP): 677 232 08 31, entered into</w:t>
                    </w:r>
                    <w:r w:rsidR="00827B35">
                      <w:rPr>
                        <w:rFonts w:ascii="Arial" w:hAnsi="Arial" w:cs="Arial"/>
                        <w:sz w:val="12"/>
                        <w:szCs w:val="12"/>
                        <w:lang w:val="en-GB"/>
                      </w:rPr>
                      <w:t> </w:t>
                    </w:r>
                    <w:r w:rsidRPr="006A5ACF">
                      <w:rPr>
                        <w:rFonts w:ascii="Arial" w:hAnsi="Arial" w:cs="Arial"/>
                        <w:sz w:val="12"/>
                        <w:szCs w:val="12"/>
                        <w:lang w:val="en-GB"/>
                      </w:rPr>
                      <w:t>the</w:t>
                    </w:r>
                    <w:r w:rsidR="00827B35">
                      <w:rPr>
                        <w:rFonts w:ascii="Arial" w:hAnsi="Arial" w:cs="Arial"/>
                        <w:sz w:val="12"/>
                        <w:szCs w:val="12"/>
                        <w:lang w:val="en-GB"/>
                      </w:rPr>
                      <w:t> </w:t>
                    </w:r>
                    <w:r w:rsidRPr="006A5ACF">
                      <w:rPr>
                        <w:rFonts w:ascii="Arial" w:hAnsi="Arial" w:cs="Arial"/>
                        <w:sz w:val="12"/>
                        <w:szCs w:val="12"/>
                        <w:lang w:val="en-GB"/>
                      </w:rPr>
                      <w:t>Register of Entrepreneurs of the National Court Register, kept by the District Court for Kraków-Śródmieście in Kraków, 11th Commercial Department of the National Court Register, under KRS number: 0000379632, with a share capital of PLN 23,887,354 and a paid-in capital of PLN 21,200,589.</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C4EB8" w14:textId="77777777" w:rsidR="00276B8C" w:rsidRDefault="00276B8C">
      <w:pPr>
        <w:spacing w:after="0" w:line="240" w:lineRule="auto"/>
      </w:pPr>
      <w:r>
        <w:separator/>
      </w:r>
    </w:p>
  </w:footnote>
  <w:footnote w:type="continuationSeparator" w:id="0">
    <w:p w14:paraId="4D0AC055" w14:textId="77777777" w:rsidR="00276B8C" w:rsidRDefault="00276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8965" w14:textId="77777777" w:rsidR="00297327" w:rsidRDefault="00811BEB">
    <w:pPr>
      <w:pStyle w:val="Nagwek"/>
    </w:pPr>
    <w:r>
      <w:rPr>
        <w:noProof/>
        <w:lang w:eastAsia="pl-PL"/>
      </w:rPr>
      <w:drawing>
        <wp:anchor distT="0" distB="0" distL="114300" distR="114300" simplePos="0" relativeHeight="251659264" behindDoc="1" locked="0" layoutInCell="1" allowOverlap="1" wp14:anchorId="6AAA24A7" wp14:editId="1C4D03A5">
          <wp:simplePos x="0" y="0"/>
          <wp:positionH relativeFrom="column">
            <wp:posOffset>-1440180</wp:posOffset>
          </wp:positionH>
          <wp:positionV relativeFrom="paragraph">
            <wp:posOffset>-438785</wp:posOffset>
          </wp:positionV>
          <wp:extent cx="7557496" cy="10685893"/>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76F1" w14:textId="3A60705A" w:rsidR="00047BE7" w:rsidRDefault="00811BEB" w:rsidP="006A5ACF">
    <w:pPr>
      <w:pStyle w:val="Nagwek"/>
      <w:tabs>
        <w:tab w:val="clear" w:pos="4536"/>
        <w:tab w:val="clear" w:pos="9072"/>
        <w:tab w:val="left" w:pos="1068"/>
      </w:tabs>
    </w:pPr>
    <w:r>
      <w:rPr>
        <w:noProof/>
        <w:lang w:eastAsia="pl-PL"/>
      </w:rPr>
      <w:drawing>
        <wp:anchor distT="0" distB="0" distL="114300" distR="114300" simplePos="0" relativeHeight="251660288" behindDoc="1" locked="0" layoutInCell="1" allowOverlap="1" wp14:anchorId="519196C6" wp14:editId="59520EDB">
          <wp:simplePos x="0" y="0"/>
          <wp:positionH relativeFrom="column">
            <wp:posOffset>-1432560</wp:posOffset>
          </wp:positionH>
          <wp:positionV relativeFrom="paragraph">
            <wp:posOffset>-544830</wp:posOffset>
          </wp:positionV>
          <wp:extent cx="7553674" cy="10680487"/>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ECD"/>
    <w:rsid w:val="000046AD"/>
    <w:rsid w:val="000126B6"/>
    <w:rsid w:val="00015096"/>
    <w:rsid w:val="0001658A"/>
    <w:rsid w:val="00016863"/>
    <w:rsid w:val="000328B5"/>
    <w:rsid w:val="0004043F"/>
    <w:rsid w:val="0004657A"/>
    <w:rsid w:val="000471C3"/>
    <w:rsid w:val="00057B9F"/>
    <w:rsid w:val="0006494B"/>
    <w:rsid w:val="000678D1"/>
    <w:rsid w:val="0008120D"/>
    <w:rsid w:val="00086E91"/>
    <w:rsid w:val="000904CC"/>
    <w:rsid w:val="00091E3F"/>
    <w:rsid w:val="00092597"/>
    <w:rsid w:val="000A0F15"/>
    <w:rsid w:val="000A19D7"/>
    <w:rsid w:val="000B79DC"/>
    <w:rsid w:val="000C0930"/>
    <w:rsid w:val="000C1F51"/>
    <w:rsid w:val="000D2F27"/>
    <w:rsid w:val="000F7760"/>
    <w:rsid w:val="000F7E89"/>
    <w:rsid w:val="00100CB0"/>
    <w:rsid w:val="00101D1D"/>
    <w:rsid w:val="0010505C"/>
    <w:rsid w:val="00111DB3"/>
    <w:rsid w:val="00114041"/>
    <w:rsid w:val="001233FD"/>
    <w:rsid w:val="001252DC"/>
    <w:rsid w:val="001270E5"/>
    <w:rsid w:val="00132B1D"/>
    <w:rsid w:val="001347EE"/>
    <w:rsid w:val="00141558"/>
    <w:rsid w:val="001623E3"/>
    <w:rsid w:val="00174F95"/>
    <w:rsid w:val="00175ED8"/>
    <w:rsid w:val="00185398"/>
    <w:rsid w:val="00193E9B"/>
    <w:rsid w:val="001A34C1"/>
    <w:rsid w:val="001A4AAF"/>
    <w:rsid w:val="001B0537"/>
    <w:rsid w:val="001B4BB2"/>
    <w:rsid w:val="001B74B4"/>
    <w:rsid w:val="001C1D2D"/>
    <w:rsid w:val="001C2256"/>
    <w:rsid w:val="001C4662"/>
    <w:rsid w:val="001C4C89"/>
    <w:rsid w:val="001C6ECD"/>
    <w:rsid w:val="001D30D2"/>
    <w:rsid w:val="001E2CF2"/>
    <w:rsid w:val="001E444A"/>
    <w:rsid w:val="001E4EB4"/>
    <w:rsid w:val="001F080F"/>
    <w:rsid w:val="001F375A"/>
    <w:rsid w:val="001F68AC"/>
    <w:rsid w:val="00216A6E"/>
    <w:rsid w:val="002446A6"/>
    <w:rsid w:val="00251D35"/>
    <w:rsid w:val="00256E3A"/>
    <w:rsid w:val="00272578"/>
    <w:rsid w:val="002761D7"/>
    <w:rsid w:val="00276B8C"/>
    <w:rsid w:val="00284893"/>
    <w:rsid w:val="00287863"/>
    <w:rsid w:val="00290A46"/>
    <w:rsid w:val="002A4450"/>
    <w:rsid w:val="002B0A3D"/>
    <w:rsid w:val="002B4FCC"/>
    <w:rsid w:val="002C084D"/>
    <w:rsid w:val="002C6BF3"/>
    <w:rsid w:val="002C7346"/>
    <w:rsid w:val="002D6CBA"/>
    <w:rsid w:val="002E1034"/>
    <w:rsid w:val="002E4172"/>
    <w:rsid w:val="00303152"/>
    <w:rsid w:val="0030562B"/>
    <w:rsid w:val="00313104"/>
    <w:rsid w:val="0031487F"/>
    <w:rsid w:val="003229F4"/>
    <w:rsid w:val="0034499C"/>
    <w:rsid w:val="00346ABC"/>
    <w:rsid w:val="00350596"/>
    <w:rsid w:val="0036764C"/>
    <w:rsid w:val="00375937"/>
    <w:rsid w:val="00376130"/>
    <w:rsid w:val="0038405D"/>
    <w:rsid w:val="00386D23"/>
    <w:rsid w:val="003A0586"/>
    <w:rsid w:val="003B036D"/>
    <w:rsid w:val="003B7F86"/>
    <w:rsid w:val="003C0D04"/>
    <w:rsid w:val="003C26F3"/>
    <w:rsid w:val="003F2FC7"/>
    <w:rsid w:val="003F4019"/>
    <w:rsid w:val="003F4A28"/>
    <w:rsid w:val="003F6072"/>
    <w:rsid w:val="003F673E"/>
    <w:rsid w:val="003F7133"/>
    <w:rsid w:val="00422039"/>
    <w:rsid w:val="00423145"/>
    <w:rsid w:val="004264C7"/>
    <w:rsid w:val="004273E6"/>
    <w:rsid w:val="00427CD0"/>
    <w:rsid w:val="004374A0"/>
    <w:rsid w:val="004443BE"/>
    <w:rsid w:val="004631EB"/>
    <w:rsid w:val="00472010"/>
    <w:rsid w:val="00480558"/>
    <w:rsid w:val="00486216"/>
    <w:rsid w:val="00486800"/>
    <w:rsid w:val="00486FE6"/>
    <w:rsid w:val="00492BA9"/>
    <w:rsid w:val="004A2919"/>
    <w:rsid w:val="004A3703"/>
    <w:rsid w:val="004B199F"/>
    <w:rsid w:val="004B20A4"/>
    <w:rsid w:val="004C5B3C"/>
    <w:rsid w:val="004D2140"/>
    <w:rsid w:val="004D35ED"/>
    <w:rsid w:val="004D7DE6"/>
    <w:rsid w:val="004E4C55"/>
    <w:rsid w:val="00505C28"/>
    <w:rsid w:val="0051079B"/>
    <w:rsid w:val="005151B0"/>
    <w:rsid w:val="00517452"/>
    <w:rsid w:val="00522320"/>
    <w:rsid w:val="00543F4D"/>
    <w:rsid w:val="00553159"/>
    <w:rsid w:val="005569AE"/>
    <w:rsid w:val="00566704"/>
    <w:rsid w:val="005816B7"/>
    <w:rsid w:val="005855C6"/>
    <w:rsid w:val="00597EF7"/>
    <w:rsid w:val="005C0704"/>
    <w:rsid w:val="005C1CA1"/>
    <w:rsid w:val="005D474B"/>
    <w:rsid w:val="005E6973"/>
    <w:rsid w:val="005F29F8"/>
    <w:rsid w:val="00601096"/>
    <w:rsid w:val="006101E0"/>
    <w:rsid w:val="006112A6"/>
    <w:rsid w:val="0063416B"/>
    <w:rsid w:val="00656655"/>
    <w:rsid w:val="00666615"/>
    <w:rsid w:val="006775F5"/>
    <w:rsid w:val="00681A7F"/>
    <w:rsid w:val="00681ACB"/>
    <w:rsid w:val="0068692F"/>
    <w:rsid w:val="006924EE"/>
    <w:rsid w:val="006A36E9"/>
    <w:rsid w:val="006A5ACF"/>
    <w:rsid w:val="006A7D6E"/>
    <w:rsid w:val="006C00B6"/>
    <w:rsid w:val="006F020E"/>
    <w:rsid w:val="006F0AF8"/>
    <w:rsid w:val="006F215C"/>
    <w:rsid w:val="006F22DC"/>
    <w:rsid w:val="006F3819"/>
    <w:rsid w:val="006F6885"/>
    <w:rsid w:val="007071F2"/>
    <w:rsid w:val="00710138"/>
    <w:rsid w:val="00714DDF"/>
    <w:rsid w:val="0071545E"/>
    <w:rsid w:val="00721414"/>
    <w:rsid w:val="00723035"/>
    <w:rsid w:val="00727A00"/>
    <w:rsid w:val="00731301"/>
    <w:rsid w:val="00743F91"/>
    <w:rsid w:val="00745CB3"/>
    <w:rsid w:val="00746E2C"/>
    <w:rsid w:val="00750317"/>
    <w:rsid w:val="007536A0"/>
    <w:rsid w:val="007604B7"/>
    <w:rsid w:val="00767409"/>
    <w:rsid w:val="00771228"/>
    <w:rsid w:val="007730F7"/>
    <w:rsid w:val="007735C5"/>
    <w:rsid w:val="00774C93"/>
    <w:rsid w:val="00782FDE"/>
    <w:rsid w:val="007973EE"/>
    <w:rsid w:val="007A0516"/>
    <w:rsid w:val="007A1EA9"/>
    <w:rsid w:val="007A3940"/>
    <w:rsid w:val="007A4137"/>
    <w:rsid w:val="007A5DE6"/>
    <w:rsid w:val="007B00D9"/>
    <w:rsid w:val="007C5C42"/>
    <w:rsid w:val="007D3306"/>
    <w:rsid w:val="007D479B"/>
    <w:rsid w:val="007D4F47"/>
    <w:rsid w:val="007E19DE"/>
    <w:rsid w:val="00803005"/>
    <w:rsid w:val="00803368"/>
    <w:rsid w:val="00806976"/>
    <w:rsid w:val="00810898"/>
    <w:rsid w:val="00811BEB"/>
    <w:rsid w:val="00827B35"/>
    <w:rsid w:val="0083650E"/>
    <w:rsid w:val="008422C3"/>
    <w:rsid w:val="00846B1A"/>
    <w:rsid w:val="00850A2D"/>
    <w:rsid w:val="00855BA8"/>
    <w:rsid w:val="00855BBC"/>
    <w:rsid w:val="00864B46"/>
    <w:rsid w:val="00867BDD"/>
    <w:rsid w:val="00873C8C"/>
    <w:rsid w:val="00874D98"/>
    <w:rsid w:val="00880D16"/>
    <w:rsid w:val="00880D24"/>
    <w:rsid w:val="008819BE"/>
    <w:rsid w:val="00882FD3"/>
    <w:rsid w:val="008846D7"/>
    <w:rsid w:val="00884AF3"/>
    <w:rsid w:val="008974F6"/>
    <w:rsid w:val="008A285F"/>
    <w:rsid w:val="008A40F7"/>
    <w:rsid w:val="008B5A25"/>
    <w:rsid w:val="008D3238"/>
    <w:rsid w:val="008D4A6F"/>
    <w:rsid w:val="008E50CC"/>
    <w:rsid w:val="00900EAD"/>
    <w:rsid w:val="00903287"/>
    <w:rsid w:val="00911129"/>
    <w:rsid w:val="00913A07"/>
    <w:rsid w:val="0091749C"/>
    <w:rsid w:val="00921C78"/>
    <w:rsid w:val="00925975"/>
    <w:rsid w:val="0092654F"/>
    <w:rsid w:val="00930BA6"/>
    <w:rsid w:val="0093280E"/>
    <w:rsid w:val="00934A21"/>
    <w:rsid w:val="0094143F"/>
    <w:rsid w:val="00944500"/>
    <w:rsid w:val="0094640F"/>
    <w:rsid w:val="009570AB"/>
    <w:rsid w:val="00957427"/>
    <w:rsid w:val="00972C32"/>
    <w:rsid w:val="00973210"/>
    <w:rsid w:val="00973E1F"/>
    <w:rsid w:val="009809E1"/>
    <w:rsid w:val="00980F30"/>
    <w:rsid w:val="00983E03"/>
    <w:rsid w:val="00985AF5"/>
    <w:rsid w:val="009905D2"/>
    <w:rsid w:val="00991598"/>
    <w:rsid w:val="00994729"/>
    <w:rsid w:val="00997C10"/>
    <w:rsid w:val="009A0F41"/>
    <w:rsid w:val="009A5A1A"/>
    <w:rsid w:val="009B0F61"/>
    <w:rsid w:val="009B4D93"/>
    <w:rsid w:val="009B5AF3"/>
    <w:rsid w:val="009B67F5"/>
    <w:rsid w:val="009B7F17"/>
    <w:rsid w:val="009C32CC"/>
    <w:rsid w:val="009C5E48"/>
    <w:rsid w:val="009C76A5"/>
    <w:rsid w:val="009C7C31"/>
    <w:rsid w:val="009D286F"/>
    <w:rsid w:val="009D5D4A"/>
    <w:rsid w:val="009D5FB4"/>
    <w:rsid w:val="009D6111"/>
    <w:rsid w:val="009D702A"/>
    <w:rsid w:val="009F7490"/>
    <w:rsid w:val="00A130C2"/>
    <w:rsid w:val="00A1551B"/>
    <w:rsid w:val="00A15C42"/>
    <w:rsid w:val="00A1778E"/>
    <w:rsid w:val="00A3522E"/>
    <w:rsid w:val="00A3632B"/>
    <w:rsid w:val="00A41E4D"/>
    <w:rsid w:val="00A4271F"/>
    <w:rsid w:val="00A67D90"/>
    <w:rsid w:val="00A82069"/>
    <w:rsid w:val="00A90729"/>
    <w:rsid w:val="00A95727"/>
    <w:rsid w:val="00AA1B95"/>
    <w:rsid w:val="00AB2CE9"/>
    <w:rsid w:val="00AB4BE2"/>
    <w:rsid w:val="00AC0B7B"/>
    <w:rsid w:val="00AC0C45"/>
    <w:rsid w:val="00AC2CB5"/>
    <w:rsid w:val="00AC7F64"/>
    <w:rsid w:val="00AD106B"/>
    <w:rsid w:val="00AD6141"/>
    <w:rsid w:val="00AD7533"/>
    <w:rsid w:val="00AE4BEE"/>
    <w:rsid w:val="00AE5449"/>
    <w:rsid w:val="00AE5E2C"/>
    <w:rsid w:val="00AF5C67"/>
    <w:rsid w:val="00B01FE0"/>
    <w:rsid w:val="00B02E60"/>
    <w:rsid w:val="00B03035"/>
    <w:rsid w:val="00B04E5C"/>
    <w:rsid w:val="00B05B8E"/>
    <w:rsid w:val="00B06157"/>
    <w:rsid w:val="00B13438"/>
    <w:rsid w:val="00B13DC9"/>
    <w:rsid w:val="00B1409B"/>
    <w:rsid w:val="00B162D7"/>
    <w:rsid w:val="00B21B20"/>
    <w:rsid w:val="00B234E6"/>
    <w:rsid w:val="00B24047"/>
    <w:rsid w:val="00B3121E"/>
    <w:rsid w:val="00B33392"/>
    <w:rsid w:val="00B37F24"/>
    <w:rsid w:val="00B605C2"/>
    <w:rsid w:val="00B609EF"/>
    <w:rsid w:val="00B70CBA"/>
    <w:rsid w:val="00B7111F"/>
    <w:rsid w:val="00B75CE2"/>
    <w:rsid w:val="00B800F9"/>
    <w:rsid w:val="00B82DE2"/>
    <w:rsid w:val="00B86100"/>
    <w:rsid w:val="00B91C2B"/>
    <w:rsid w:val="00BA5722"/>
    <w:rsid w:val="00BB067C"/>
    <w:rsid w:val="00BB3C71"/>
    <w:rsid w:val="00BB50A0"/>
    <w:rsid w:val="00BC554D"/>
    <w:rsid w:val="00BD436C"/>
    <w:rsid w:val="00BF05C9"/>
    <w:rsid w:val="00C0055C"/>
    <w:rsid w:val="00C05061"/>
    <w:rsid w:val="00C0698C"/>
    <w:rsid w:val="00C147CA"/>
    <w:rsid w:val="00C209D7"/>
    <w:rsid w:val="00C2661D"/>
    <w:rsid w:val="00C30883"/>
    <w:rsid w:val="00C31471"/>
    <w:rsid w:val="00C33A02"/>
    <w:rsid w:val="00C35965"/>
    <w:rsid w:val="00C41A35"/>
    <w:rsid w:val="00C45BF3"/>
    <w:rsid w:val="00C53FE2"/>
    <w:rsid w:val="00C55FA6"/>
    <w:rsid w:val="00C71844"/>
    <w:rsid w:val="00C85036"/>
    <w:rsid w:val="00C85603"/>
    <w:rsid w:val="00C96878"/>
    <w:rsid w:val="00CA7C0C"/>
    <w:rsid w:val="00CD4589"/>
    <w:rsid w:val="00CE4E71"/>
    <w:rsid w:val="00CE5E7C"/>
    <w:rsid w:val="00CF4090"/>
    <w:rsid w:val="00CF4E5E"/>
    <w:rsid w:val="00CF67D0"/>
    <w:rsid w:val="00D031D9"/>
    <w:rsid w:val="00D0470D"/>
    <w:rsid w:val="00D219C6"/>
    <w:rsid w:val="00D21F5E"/>
    <w:rsid w:val="00D26781"/>
    <w:rsid w:val="00D307DD"/>
    <w:rsid w:val="00D31D71"/>
    <w:rsid w:val="00D46290"/>
    <w:rsid w:val="00D52FC2"/>
    <w:rsid w:val="00D612D8"/>
    <w:rsid w:val="00D710F5"/>
    <w:rsid w:val="00D7549F"/>
    <w:rsid w:val="00D75ED7"/>
    <w:rsid w:val="00D81004"/>
    <w:rsid w:val="00D8480F"/>
    <w:rsid w:val="00D8723A"/>
    <w:rsid w:val="00D932EF"/>
    <w:rsid w:val="00D93B18"/>
    <w:rsid w:val="00DC1E28"/>
    <w:rsid w:val="00DC60B1"/>
    <w:rsid w:val="00DD3A39"/>
    <w:rsid w:val="00DE5336"/>
    <w:rsid w:val="00DF2098"/>
    <w:rsid w:val="00E0320C"/>
    <w:rsid w:val="00E039D3"/>
    <w:rsid w:val="00E12E6F"/>
    <w:rsid w:val="00E303C6"/>
    <w:rsid w:val="00E348E3"/>
    <w:rsid w:val="00E40697"/>
    <w:rsid w:val="00E516B7"/>
    <w:rsid w:val="00E55E56"/>
    <w:rsid w:val="00E6138A"/>
    <w:rsid w:val="00E658E5"/>
    <w:rsid w:val="00E65D56"/>
    <w:rsid w:val="00E7370A"/>
    <w:rsid w:val="00E83871"/>
    <w:rsid w:val="00E85326"/>
    <w:rsid w:val="00E90856"/>
    <w:rsid w:val="00E97278"/>
    <w:rsid w:val="00EA4F73"/>
    <w:rsid w:val="00EA7447"/>
    <w:rsid w:val="00EB5E88"/>
    <w:rsid w:val="00EB7E32"/>
    <w:rsid w:val="00EC2E20"/>
    <w:rsid w:val="00ED00E8"/>
    <w:rsid w:val="00EE05DF"/>
    <w:rsid w:val="00EE4B64"/>
    <w:rsid w:val="00EE4EC0"/>
    <w:rsid w:val="00EF2648"/>
    <w:rsid w:val="00EF6779"/>
    <w:rsid w:val="00F07CB0"/>
    <w:rsid w:val="00F136A0"/>
    <w:rsid w:val="00F17804"/>
    <w:rsid w:val="00F22F5B"/>
    <w:rsid w:val="00F248B3"/>
    <w:rsid w:val="00F25A34"/>
    <w:rsid w:val="00F263C2"/>
    <w:rsid w:val="00F3171E"/>
    <w:rsid w:val="00F35B5A"/>
    <w:rsid w:val="00F404B7"/>
    <w:rsid w:val="00F63259"/>
    <w:rsid w:val="00F7185D"/>
    <w:rsid w:val="00F72A2B"/>
    <w:rsid w:val="00F95531"/>
    <w:rsid w:val="00F959CF"/>
    <w:rsid w:val="00FA6891"/>
    <w:rsid w:val="00FB03BC"/>
    <w:rsid w:val="00FB0EEE"/>
    <w:rsid w:val="00FB1B0B"/>
    <w:rsid w:val="00FB3CB6"/>
    <w:rsid w:val="00FB58CE"/>
    <w:rsid w:val="00FC7594"/>
    <w:rsid w:val="00FD4AB9"/>
    <w:rsid w:val="00FE21A3"/>
    <w:rsid w:val="00FE68E1"/>
    <w:rsid w:val="00FF300D"/>
    <w:rsid w:val="00FF7F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BBDA65"/>
  <w15:chartTrackingRefBased/>
  <w15:docId w15:val="{308D1872-D3BF-4402-9F81-28BC2994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6ECD"/>
    <w:pPr>
      <w:spacing w:after="120" w:line="312" w:lineRule="auto"/>
      <w:contextualSpacing/>
    </w:pPr>
    <w:rPr>
      <w:color w:val="6D6E71"/>
      <w:sz w:val="20"/>
    </w:rPr>
  </w:style>
  <w:style w:type="paragraph" w:styleId="Nagwek3">
    <w:name w:val="heading 3"/>
    <w:basedOn w:val="Normalny"/>
    <w:next w:val="Normalny"/>
    <w:link w:val="Nagwek3Znak"/>
    <w:uiPriority w:val="9"/>
    <w:unhideWhenUsed/>
    <w:qFormat/>
    <w:rsid w:val="001C6E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C6ECD"/>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1C6E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ECD"/>
    <w:rPr>
      <w:color w:val="6D6E71"/>
      <w:sz w:val="20"/>
    </w:rPr>
  </w:style>
  <w:style w:type="character" w:styleId="Hipercze">
    <w:name w:val="Hyperlink"/>
    <w:basedOn w:val="Domylnaczcionkaakapitu"/>
    <w:uiPriority w:val="99"/>
    <w:unhideWhenUsed/>
    <w:rsid w:val="001C6ECD"/>
    <w:rPr>
      <w:color w:val="0000FF"/>
      <w:u w:val="single"/>
    </w:rPr>
  </w:style>
  <w:style w:type="paragraph" w:styleId="Tekstkomentarza">
    <w:name w:val="annotation text"/>
    <w:basedOn w:val="Normalny"/>
    <w:link w:val="TekstkomentarzaZnak"/>
    <w:uiPriority w:val="99"/>
    <w:unhideWhenUsed/>
    <w:rsid w:val="00FB0EEE"/>
    <w:pPr>
      <w:spacing w:line="240" w:lineRule="auto"/>
    </w:pPr>
    <w:rPr>
      <w:szCs w:val="20"/>
    </w:rPr>
  </w:style>
  <w:style w:type="character" w:customStyle="1" w:styleId="TekstkomentarzaZnak">
    <w:name w:val="Tekst komentarza Znak"/>
    <w:basedOn w:val="Domylnaczcionkaakapitu"/>
    <w:link w:val="Tekstkomentarza"/>
    <w:uiPriority w:val="99"/>
    <w:rsid w:val="00FB0EEE"/>
    <w:rPr>
      <w:color w:val="6D6E71"/>
      <w:sz w:val="20"/>
      <w:szCs w:val="20"/>
    </w:rPr>
  </w:style>
  <w:style w:type="character" w:styleId="Odwoaniedokomentarza">
    <w:name w:val="annotation reference"/>
    <w:basedOn w:val="Domylnaczcionkaakapitu"/>
    <w:uiPriority w:val="99"/>
    <w:semiHidden/>
    <w:unhideWhenUsed/>
    <w:rsid w:val="00FB0EEE"/>
    <w:rPr>
      <w:sz w:val="16"/>
      <w:szCs w:val="16"/>
    </w:rPr>
  </w:style>
  <w:style w:type="paragraph" w:styleId="Tematkomentarza">
    <w:name w:val="annotation subject"/>
    <w:basedOn w:val="Tekstkomentarza"/>
    <w:next w:val="Tekstkomentarza"/>
    <w:link w:val="TematkomentarzaZnak"/>
    <w:uiPriority w:val="99"/>
    <w:semiHidden/>
    <w:unhideWhenUsed/>
    <w:rsid w:val="00AC2CB5"/>
    <w:rPr>
      <w:b/>
      <w:bCs/>
    </w:rPr>
  </w:style>
  <w:style w:type="character" w:customStyle="1" w:styleId="TematkomentarzaZnak">
    <w:name w:val="Temat komentarza Znak"/>
    <w:basedOn w:val="TekstkomentarzaZnak"/>
    <w:link w:val="Tematkomentarza"/>
    <w:uiPriority w:val="99"/>
    <w:semiHidden/>
    <w:rsid w:val="00AC2CB5"/>
    <w:rPr>
      <w:b/>
      <w:bCs/>
      <w:color w:val="6D6E71"/>
      <w:sz w:val="20"/>
      <w:szCs w:val="20"/>
    </w:rPr>
  </w:style>
  <w:style w:type="paragraph" w:styleId="Poprawka">
    <w:name w:val="Revision"/>
    <w:hidden/>
    <w:uiPriority w:val="99"/>
    <w:semiHidden/>
    <w:rsid w:val="00882FD3"/>
    <w:pPr>
      <w:spacing w:after="0" w:line="240" w:lineRule="auto"/>
    </w:pPr>
    <w:rPr>
      <w:color w:val="6D6E71"/>
      <w:sz w:val="20"/>
    </w:rPr>
  </w:style>
  <w:style w:type="character" w:styleId="UyteHipercze">
    <w:name w:val="FollowedHyperlink"/>
    <w:basedOn w:val="Domylnaczcionkaakapitu"/>
    <w:uiPriority w:val="99"/>
    <w:semiHidden/>
    <w:unhideWhenUsed/>
    <w:rsid w:val="00846B1A"/>
    <w:rPr>
      <w:color w:val="954F72" w:themeColor="followedHyperlink"/>
      <w:u w:val="single"/>
    </w:rPr>
  </w:style>
  <w:style w:type="character" w:customStyle="1" w:styleId="Nierozpoznanawzmianka1">
    <w:name w:val="Nierozpoznana wzmianka1"/>
    <w:basedOn w:val="Domylnaczcionkaakapitu"/>
    <w:uiPriority w:val="99"/>
    <w:semiHidden/>
    <w:unhideWhenUsed/>
    <w:rsid w:val="001C1D2D"/>
    <w:rPr>
      <w:color w:val="605E5C"/>
      <w:shd w:val="clear" w:color="auto" w:fill="E1DFDD"/>
    </w:rPr>
  </w:style>
  <w:style w:type="paragraph" w:styleId="Stopka">
    <w:name w:val="footer"/>
    <w:basedOn w:val="Normalny"/>
    <w:link w:val="StopkaZnak"/>
    <w:uiPriority w:val="99"/>
    <w:unhideWhenUsed/>
    <w:rsid w:val="005816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16B7"/>
    <w:rPr>
      <w:color w:val="6D6E71"/>
      <w:sz w:val="20"/>
    </w:rPr>
  </w:style>
  <w:style w:type="paragraph" w:styleId="Tekstdymka">
    <w:name w:val="Balloon Text"/>
    <w:basedOn w:val="Normalny"/>
    <w:link w:val="TekstdymkaZnak"/>
    <w:uiPriority w:val="99"/>
    <w:semiHidden/>
    <w:unhideWhenUsed/>
    <w:rsid w:val="007730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30F7"/>
    <w:rPr>
      <w:rFonts w:ascii="Segoe UI" w:hAnsi="Segoe UI" w:cs="Segoe UI"/>
      <w:color w:val="6D6E7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850663">
      <w:bodyDiv w:val="1"/>
      <w:marLeft w:val="0"/>
      <w:marRight w:val="0"/>
      <w:marTop w:val="0"/>
      <w:marBottom w:val="0"/>
      <w:divBdr>
        <w:top w:val="none" w:sz="0" w:space="0" w:color="auto"/>
        <w:left w:val="none" w:sz="0" w:space="0" w:color="auto"/>
        <w:bottom w:val="none" w:sz="0" w:space="0" w:color="auto"/>
        <w:right w:val="none" w:sz="0" w:space="0" w:color="auto"/>
      </w:divBdr>
    </w:div>
    <w:div w:id="546261907">
      <w:bodyDiv w:val="1"/>
      <w:marLeft w:val="0"/>
      <w:marRight w:val="0"/>
      <w:marTop w:val="0"/>
      <w:marBottom w:val="0"/>
      <w:divBdr>
        <w:top w:val="none" w:sz="0" w:space="0" w:color="auto"/>
        <w:left w:val="none" w:sz="0" w:space="0" w:color="auto"/>
        <w:bottom w:val="none" w:sz="0" w:space="0" w:color="auto"/>
        <w:right w:val="none" w:sz="0" w:space="0" w:color="auto"/>
      </w:divBdr>
    </w:div>
    <w:div w:id="870263883">
      <w:bodyDiv w:val="1"/>
      <w:marLeft w:val="0"/>
      <w:marRight w:val="0"/>
      <w:marTop w:val="0"/>
      <w:marBottom w:val="0"/>
      <w:divBdr>
        <w:top w:val="none" w:sz="0" w:space="0" w:color="auto"/>
        <w:left w:val="none" w:sz="0" w:space="0" w:color="auto"/>
        <w:bottom w:val="none" w:sz="0" w:space="0" w:color="auto"/>
        <w:right w:val="none" w:sz="0" w:space="0" w:color="auto"/>
      </w:divBdr>
    </w:div>
    <w:div w:id="1337414520">
      <w:bodyDiv w:val="1"/>
      <w:marLeft w:val="0"/>
      <w:marRight w:val="0"/>
      <w:marTop w:val="0"/>
      <w:marBottom w:val="0"/>
      <w:divBdr>
        <w:top w:val="none" w:sz="0" w:space="0" w:color="auto"/>
        <w:left w:val="none" w:sz="0" w:space="0" w:color="auto"/>
        <w:bottom w:val="none" w:sz="0" w:space="0" w:color="auto"/>
        <w:right w:val="none" w:sz="0" w:space="0" w:color="auto"/>
      </w:divBdr>
    </w:div>
    <w:div w:id="172235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7rsa.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395</Words>
  <Characters>2461</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Kąsiel</dc:creator>
  <cp:keywords/>
  <dc:description/>
  <cp:lastModifiedBy>Radosław Górecki</cp:lastModifiedBy>
  <cp:revision>5</cp:revision>
  <dcterms:created xsi:type="dcterms:W3CDTF">2023-05-22T15:14:00Z</dcterms:created>
  <dcterms:modified xsi:type="dcterms:W3CDTF">2023-05-23T10:47:00Z</dcterms:modified>
</cp:coreProperties>
</file>