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4CC0"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268B38F8"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4615460E"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392D5743"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B796675"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B5C4410"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3DABDE13" w14:textId="3B1E04BE" w:rsidR="001655B5" w:rsidRPr="005F2226" w:rsidRDefault="00DB0143">
      <w:pPr>
        <w:spacing w:after="0" w:line="276" w:lineRule="auto"/>
        <w:jc w:val="right"/>
        <w:outlineLvl w:val="0"/>
        <w:rPr>
          <w:rFonts w:ascii="Arial" w:hAnsi="Arial" w:cs="Arial"/>
          <w:color w:val="808080" w:themeColor="background1" w:themeShade="80"/>
          <w:sz w:val="22"/>
          <w:lang w:val="en-US"/>
        </w:rPr>
      </w:pPr>
      <w:r w:rsidRPr="001C2AB3">
        <w:rPr>
          <w:rFonts w:ascii="Arial" w:hAnsi="Arial" w:cs="Arial"/>
          <w:color w:val="808080" w:themeColor="background1" w:themeShade="80"/>
          <w:sz w:val="22"/>
          <w:lang w:val="en-US"/>
        </w:rPr>
        <w:t xml:space="preserve">Warsaw, </w:t>
      </w:r>
      <w:r w:rsidR="001C2AB3" w:rsidRPr="001C2AB3">
        <w:rPr>
          <w:rFonts w:ascii="Arial" w:hAnsi="Arial" w:cs="Arial"/>
          <w:color w:val="808080" w:themeColor="background1" w:themeShade="80"/>
          <w:sz w:val="22"/>
          <w:lang w:val="en-US"/>
        </w:rPr>
        <w:t>1</w:t>
      </w:r>
      <w:r w:rsidR="00207D49">
        <w:rPr>
          <w:rFonts w:ascii="Arial" w:hAnsi="Arial" w:cs="Arial"/>
          <w:color w:val="808080" w:themeColor="background1" w:themeShade="80"/>
          <w:sz w:val="22"/>
          <w:lang w:val="en-US"/>
        </w:rPr>
        <w:t>9</w:t>
      </w:r>
      <w:r w:rsidRPr="001C2AB3">
        <w:rPr>
          <w:rFonts w:ascii="Arial" w:hAnsi="Arial" w:cs="Arial"/>
          <w:color w:val="808080" w:themeColor="background1" w:themeShade="80"/>
          <w:sz w:val="22"/>
          <w:lang w:val="en-US"/>
        </w:rPr>
        <w:t>.</w:t>
      </w:r>
      <w:r w:rsidR="000D4F33" w:rsidRPr="001C2AB3">
        <w:rPr>
          <w:rFonts w:ascii="Arial" w:hAnsi="Arial" w:cs="Arial"/>
          <w:color w:val="808080" w:themeColor="background1" w:themeShade="80"/>
          <w:sz w:val="22"/>
          <w:lang w:val="en-US"/>
        </w:rPr>
        <w:t>10</w:t>
      </w:r>
      <w:r w:rsidRPr="001C2AB3">
        <w:rPr>
          <w:rFonts w:ascii="Arial" w:hAnsi="Arial" w:cs="Arial"/>
          <w:color w:val="808080" w:themeColor="background1" w:themeShade="80"/>
          <w:sz w:val="22"/>
          <w:lang w:val="en-US"/>
        </w:rPr>
        <w:t>.</w:t>
      </w:r>
      <w:r w:rsidR="00D8480F" w:rsidRPr="001C2AB3">
        <w:rPr>
          <w:rFonts w:ascii="Arial" w:hAnsi="Arial" w:cs="Arial"/>
          <w:color w:val="808080" w:themeColor="background1" w:themeShade="80"/>
          <w:sz w:val="22"/>
          <w:lang w:val="en-US"/>
        </w:rPr>
        <w:t>2023</w:t>
      </w:r>
    </w:p>
    <w:p w14:paraId="05734497" w14:textId="77777777" w:rsidR="001C6ECD" w:rsidRPr="005F2226" w:rsidRDefault="001C6ECD" w:rsidP="001C6ECD">
      <w:pPr>
        <w:spacing w:after="0" w:line="276" w:lineRule="auto"/>
        <w:jc w:val="both"/>
        <w:outlineLvl w:val="0"/>
        <w:rPr>
          <w:rFonts w:ascii="Arial" w:hAnsi="Arial" w:cs="Arial"/>
          <w:color w:val="808080" w:themeColor="background1" w:themeShade="80"/>
          <w:sz w:val="22"/>
          <w:lang w:val="en-US"/>
        </w:rPr>
      </w:pPr>
    </w:p>
    <w:p w14:paraId="5939644C" w14:textId="581AB303" w:rsidR="00207D49" w:rsidRPr="00207D49" w:rsidRDefault="00207D49" w:rsidP="00207D49">
      <w:pPr>
        <w:spacing w:after="0" w:line="276" w:lineRule="auto"/>
        <w:jc w:val="center"/>
        <w:outlineLvl w:val="0"/>
        <w:rPr>
          <w:rFonts w:ascii="Arial" w:hAnsi="Arial" w:cs="Arial"/>
          <w:b/>
          <w:bCs/>
          <w:color w:val="808080" w:themeColor="background1" w:themeShade="80"/>
          <w:sz w:val="28"/>
          <w:szCs w:val="28"/>
          <w:lang w:val="en-US"/>
        </w:rPr>
      </w:pPr>
      <w:r w:rsidRPr="00207D49">
        <w:rPr>
          <w:rFonts w:ascii="Arial" w:hAnsi="Arial" w:cs="Arial"/>
          <w:b/>
          <w:bCs/>
          <w:color w:val="808080" w:themeColor="background1" w:themeShade="80"/>
          <w:sz w:val="28"/>
          <w:szCs w:val="28"/>
          <w:lang w:val="en-US"/>
        </w:rPr>
        <w:t xml:space="preserve">Construction of 7R Park </w:t>
      </w:r>
      <w:proofErr w:type="spellStart"/>
      <w:r w:rsidRPr="00207D49">
        <w:rPr>
          <w:rFonts w:ascii="Arial" w:hAnsi="Arial" w:cs="Arial"/>
          <w:b/>
          <w:bCs/>
          <w:color w:val="808080" w:themeColor="background1" w:themeShade="80"/>
          <w:sz w:val="28"/>
          <w:szCs w:val="28"/>
          <w:lang w:val="en-US"/>
        </w:rPr>
        <w:t>Tczew</w:t>
      </w:r>
      <w:proofErr w:type="spellEnd"/>
      <w:r w:rsidRPr="00207D49">
        <w:rPr>
          <w:rFonts w:ascii="Arial" w:hAnsi="Arial" w:cs="Arial"/>
          <w:b/>
          <w:bCs/>
          <w:color w:val="808080" w:themeColor="background1" w:themeShade="80"/>
          <w:sz w:val="28"/>
          <w:szCs w:val="28"/>
          <w:lang w:val="en-US"/>
        </w:rPr>
        <w:t xml:space="preserve"> III has started,</w:t>
      </w:r>
    </w:p>
    <w:p w14:paraId="51AE3B77" w14:textId="75C4CFBD" w:rsidR="00900EAD" w:rsidRDefault="00207D49" w:rsidP="00207D49">
      <w:pPr>
        <w:spacing w:after="0" w:line="276" w:lineRule="auto"/>
        <w:jc w:val="center"/>
        <w:outlineLvl w:val="0"/>
        <w:rPr>
          <w:rFonts w:ascii="Arial" w:hAnsi="Arial" w:cs="Arial"/>
          <w:b/>
          <w:bCs/>
          <w:color w:val="808080" w:themeColor="background1" w:themeShade="80"/>
          <w:sz w:val="28"/>
          <w:szCs w:val="28"/>
          <w:lang w:val="en-US"/>
        </w:rPr>
      </w:pPr>
      <w:r w:rsidRPr="00207D49">
        <w:rPr>
          <w:rFonts w:ascii="Arial" w:hAnsi="Arial" w:cs="Arial"/>
          <w:b/>
          <w:bCs/>
          <w:color w:val="808080" w:themeColor="background1" w:themeShade="80"/>
          <w:sz w:val="28"/>
          <w:szCs w:val="28"/>
          <w:lang w:val="en-US"/>
        </w:rPr>
        <w:t xml:space="preserve">ESA </w:t>
      </w:r>
      <w:proofErr w:type="spellStart"/>
      <w:r w:rsidRPr="00207D49">
        <w:rPr>
          <w:rFonts w:ascii="Arial" w:hAnsi="Arial" w:cs="Arial"/>
          <w:b/>
          <w:bCs/>
          <w:color w:val="808080" w:themeColor="background1" w:themeShade="80"/>
          <w:sz w:val="28"/>
          <w:szCs w:val="28"/>
          <w:lang w:val="en-US"/>
        </w:rPr>
        <w:t>logisti</w:t>
      </w:r>
      <w:r>
        <w:rPr>
          <w:rFonts w:ascii="Arial" w:hAnsi="Arial" w:cs="Arial"/>
          <w:b/>
          <w:bCs/>
          <w:color w:val="808080" w:themeColor="background1" w:themeShade="80"/>
          <w:sz w:val="28"/>
          <w:szCs w:val="28"/>
          <w:lang w:val="en-US"/>
        </w:rPr>
        <w:t>ka</w:t>
      </w:r>
      <w:proofErr w:type="spellEnd"/>
      <w:r w:rsidRPr="00207D49">
        <w:rPr>
          <w:rFonts w:ascii="Arial" w:hAnsi="Arial" w:cs="Arial"/>
          <w:b/>
          <w:bCs/>
          <w:color w:val="808080" w:themeColor="background1" w:themeShade="80"/>
          <w:sz w:val="28"/>
          <w:szCs w:val="28"/>
          <w:lang w:val="en-US"/>
        </w:rPr>
        <w:t xml:space="preserve"> </w:t>
      </w:r>
      <w:r w:rsidR="00E21A20">
        <w:rPr>
          <w:rFonts w:ascii="Arial" w:hAnsi="Arial" w:cs="Arial"/>
          <w:b/>
          <w:bCs/>
          <w:color w:val="808080" w:themeColor="background1" w:themeShade="80"/>
          <w:sz w:val="28"/>
          <w:szCs w:val="28"/>
          <w:lang w:val="en-US"/>
        </w:rPr>
        <w:t>has leased</w:t>
      </w:r>
      <w:r w:rsidRPr="00207D49">
        <w:rPr>
          <w:rFonts w:ascii="Arial" w:hAnsi="Arial" w:cs="Arial"/>
          <w:b/>
          <w:bCs/>
          <w:color w:val="808080" w:themeColor="background1" w:themeShade="80"/>
          <w:sz w:val="28"/>
          <w:szCs w:val="28"/>
          <w:lang w:val="en-US"/>
        </w:rPr>
        <w:t xml:space="preserve"> over 31,000 sqm.</w:t>
      </w:r>
    </w:p>
    <w:p w14:paraId="599B556C" w14:textId="77777777" w:rsidR="00207D49" w:rsidRPr="005F2226" w:rsidRDefault="00207D49" w:rsidP="00207D49">
      <w:pPr>
        <w:spacing w:after="0" w:line="276" w:lineRule="auto"/>
        <w:jc w:val="center"/>
        <w:outlineLvl w:val="0"/>
        <w:rPr>
          <w:rFonts w:ascii="Arial" w:hAnsi="Arial" w:cs="Arial"/>
          <w:b/>
          <w:bCs/>
          <w:color w:val="808080" w:themeColor="background1" w:themeShade="80"/>
          <w:sz w:val="28"/>
          <w:szCs w:val="28"/>
          <w:lang w:val="en-US"/>
        </w:rPr>
      </w:pPr>
    </w:p>
    <w:p w14:paraId="17E17980" w14:textId="0B8EFB68" w:rsidR="00880859" w:rsidRPr="00880859" w:rsidRDefault="00880859" w:rsidP="00880859">
      <w:pPr>
        <w:spacing w:after="0" w:line="276" w:lineRule="auto"/>
        <w:jc w:val="both"/>
        <w:outlineLvl w:val="0"/>
        <w:rPr>
          <w:rFonts w:ascii="Arial" w:hAnsi="Arial" w:cs="Arial"/>
          <w:b/>
          <w:bCs/>
          <w:color w:val="808080" w:themeColor="background1" w:themeShade="80"/>
          <w:sz w:val="22"/>
          <w:lang w:val="en-US"/>
        </w:rPr>
      </w:pPr>
      <w:r w:rsidRPr="00880859">
        <w:rPr>
          <w:rFonts w:ascii="Arial" w:hAnsi="Arial" w:cs="Arial"/>
          <w:b/>
          <w:bCs/>
          <w:color w:val="808080" w:themeColor="background1" w:themeShade="80"/>
          <w:sz w:val="22"/>
          <w:lang w:val="en-US"/>
        </w:rPr>
        <w:t xml:space="preserve">7R, a developer </w:t>
      </w:r>
      <w:proofErr w:type="spellStart"/>
      <w:r w:rsidRPr="00880859">
        <w:rPr>
          <w:rFonts w:ascii="Arial" w:hAnsi="Arial" w:cs="Arial"/>
          <w:b/>
          <w:bCs/>
          <w:color w:val="808080" w:themeColor="background1" w:themeShade="80"/>
          <w:sz w:val="22"/>
          <w:lang w:val="en-US"/>
        </w:rPr>
        <w:t>specialising</w:t>
      </w:r>
      <w:proofErr w:type="spellEnd"/>
      <w:r w:rsidRPr="00880859">
        <w:rPr>
          <w:rFonts w:ascii="Arial" w:hAnsi="Arial" w:cs="Arial"/>
          <w:b/>
          <w:bCs/>
          <w:color w:val="808080" w:themeColor="background1" w:themeShade="80"/>
          <w:sz w:val="22"/>
          <w:lang w:val="en-US"/>
        </w:rPr>
        <w:t xml:space="preserve"> in the construction of high-quality warehouses, </w:t>
      </w:r>
      <w:r>
        <w:rPr>
          <w:rFonts w:ascii="Arial" w:hAnsi="Arial" w:cs="Arial"/>
          <w:b/>
          <w:bCs/>
          <w:color w:val="808080" w:themeColor="background1" w:themeShade="80"/>
          <w:sz w:val="22"/>
          <w:lang w:val="en-US"/>
        </w:rPr>
        <w:t>started</w:t>
      </w:r>
      <w:r w:rsidRPr="00880859">
        <w:rPr>
          <w:rFonts w:ascii="Arial" w:hAnsi="Arial" w:cs="Arial"/>
          <w:b/>
          <w:bCs/>
          <w:color w:val="808080" w:themeColor="background1" w:themeShade="80"/>
          <w:sz w:val="22"/>
          <w:lang w:val="en-US"/>
        </w:rPr>
        <w:t xml:space="preserve"> the construction of 7R Park </w:t>
      </w:r>
      <w:proofErr w:type="spellStart"/>
      <w:r w:rsidRPr="00880859">
        <w:rPr>
          <w:rFonts w:ascii="Arial" w:hAnsi="Arial" w:cs="Arial"/>
          <w:b/>
          <w:bCs/>
          <w:color w:val="808080" w:themeColor="background1" w:themeShade="80"/>
          <w:sz w:val="22"/>
          <w:lang w:val="en-US"/>
        </w:rPr>
        <w:t>Tczew</w:t>
      </w:r>
      <w:proofErr w:type="spellEnd"/>
      <w:r w:rsidRPr="00880859">
        <w:rPr>
          <w:rFonts w:ascii="Arial" w:hAnsi="Arial" w:cs="Arial"/>
          <w:b/>
          <w:bCs/>
          <w:color w:val="808080" w:themeColor="background1" w:themeShade="80"/>
          <w:sz w:val="22"/>
          <w:lang w:val="en-US"/>
        </w:rPr>
        <w:t xml:space="preserve"> III. The first tenant is ESA </w:t>
      </w:r>
      <w:proofErr w:type="spellStart"/>
      <w:r w:rsidRPr="00880859">
        <w:rPr>
          <w:rFonts w:ascii="Arial" w:hAnsi="Arial" w:cs="Arial"/>
          <w:b/>
          <w:bCs/>
          <w:color w:val="808080" w:themeColor="background1" w:themeShade="80"/>
          <w:sz w:val="22"/>
          <w:lang w:val="en-US"/>
        </w:rPr>
        <w:t>logistika</w:t>
      </w:r>
      <w:proofErr w:type="spellEnd"/>
      <w:r w:rsidRPr="00880859">
        <w:rPr>
          <w:rFonts w:ascii="Arial" w:hAnsi="Arial" w:cs="Arial"/>
          <w:b/>
          <w:bCs/>
          <w:color w:val="808080" w:themeColor="background1" w:themeShade="80"/>
          <w:sz w:val="22"/>
          <w:lang w:val="en-US"/>
        </w:rPr>
        <w:t xml:space="preserve"> Polska, a leading logistics operator, which will occupy more than 31,000 sq m.</w:t>
      </w:r>
    </w:p>
    <w:p w14:paraId="2FF43633" w14:textId="77777777" w:rsidR="00880859" w:rsidRPr="00880859" w:rsidRDefault="00880859" w:rsidP="00880859">
      <w:pPr>
        <w:spacing w:after="0" w:line="276" w:lineRule="auto"/>
        <w:jc w:val="both"/>
        <w:outlineLvl w:val="0"/>
        <w:rPr>
          <w:rFonts w:ascii="Arial" w:hAnsi="Arial" w:cs="Arial"/>
          <w:b/>
          <w:bCs/>
          <w:color w:val="808080" w:themeColor="background1" w:themeShade="80"/>
          <w:sz w:val="22"/>
          <w:lang w:val="en-US"/>
        </w:rPr>
      </w:pPr>
    </w:p>
    <w:p w14:paraId="46D00763" w14:textId="47DE0F31" w:rsidR="00880859" w:rsidRPr="00880859" w:rsidRDefault="00880859" w:rsidP="00880859">
      <w:pPr>
        <w:spacing w:after="0" w:line="276" w:lineRule="auto"/>
        <w:jc w:val="both"/>
        <w:outlineLvl w:val="0"/>
        <w:rPr>
          <w:rFonts w:ascii="Arial" w:hAnsi="Arial" w:cs="Arial"/>
          <w:color w:val="808080" w:themeColor="background1" w:themeShade="80"/>
          <w:sz w:val="22"/>
          <w:lang w:val="en-US"/>
        </w:rPr>
      </w:pPr>
      <w:r w:rsidRPr="00880859">
        <w:rPr>
          <w:rFonts w:ascii="Arial" w:hAnsi="Arial" w:cs="Arial"/>
          <w:color w:val="808080" w:themeColor="background1" w:themeShade="80"/>
          <w:sz w:val="22"/>
          <w:lang w:val="en-US"/>
        </w:rPr>
        <w:t xml:space="preserve">7R Park </w:t>
      </w:r>
      <w:proofErr w:type="spellStart"/>
      <w:r w:rsidRPr="00880859">
        <w:rPr>
          <w:rFonts w:ascii="Arial" w:hAnsi="Arial" w:cs="Arial"/>
          <w:color w:val="808080" w:themeColor="background1" w:themeShade="80"/>
          <w:sz w:val="22"/>
          <w:lang w:val="en-US"/>
        </w:rPr>
        <w:t>Tczew</w:t>
      </w:r>
      <w:proofErr w:type="spellEnd"/>
      <w:r w:rsidRPr="00880859">
        <w:rPr>
          <w:rFonts w:ascii="Arial" w:hAnsi="Arial" w:cs="Arial"/>
          <w:color w:val="808080" w:themeColor="background1" w:themeShade="80"/>
          <w:sz w:val="22"/>
          <w:lang w:val="en-US"/>
        </w:rPr>
        <w:t xml:space="preserve"> III is 7R's latest project in Pomerania. The strategic location of the facility is already attracting tenants. The first is ESA </w:t>
      </w:r>
      <w:proofErr w:type="spellStart"/>
      <w:r w:rsidRPr="00880859">
        <w:rPr>
          <w:rFonts w:ascii="Arial" w:hAnsi="Arial" w:cs="Arial"/>
          <w:color w:val="808080" w:themeColor="background1" w:themeShade="80"/>
          <w:sz w:val="22"/>
          <w:lang w:val="en-US"/>
        </w:rPr>
        <w:t>logistika</w:t>
      </w:r>
      <w:proofErr w:type="spellEnd"/>
      <w:r w:rsidRPr="00880859">
        <w:rPr>
          <w:rFonts w:ascii="Arial" w:hAnsi="Arial" w:cs="Arial"/>
          <w:color w:val="808080" w:themeColor="background1" w:themeShade="80"/>
          <w:sz w:val="22"/>
          <w:lang w:val="en-US"/>
        </w:rPr>
        <w:t xml:space="preserve"> Polska, one of the leading logistics operators active in Central Europe (Czech Republic, Slovakia, and Poland). The company has leased 31.2 thousand sqm of space in the park. During the negotiations, the tenant's interests were represented by BNP Paribas Real Estate agency. </w:t>
      </w:r>
    </w:p>
    <w:p w14:paraId="35B83808" w14:textId="77777777" w:rsidR="00880859" w:rsidRPr="00880859" w:rsidRDefault="00880859" w:rsidP="00880859">
      <w:pPr>
        <w:spacing w:after="0" w:line="276" w:lineRule="auto"/>
        <w:jc w:val="both"/>
        <w:outlineLvl w:val="0"/>
        <w:rPr>
          <w:rFonts w:ascii="Arial" w:hAnsi="Arial" w:cs="Arial"/>
          <w:b/>
          <w:bCs/>
          <w:color w:val="808080" w:themeColor="background1" w:themeShade="80"/>
          <w:sz w:val="22"/>
          <w:lang w:val="en-US"/>
        </w:rPr>
      </w:pPr>
    </w:p>
    <w:p w14:paraId="7C6980A8" w14:textId="735B3F94" w:rsidR="00880859" w:rsidRPr="00880859" w:rsidRDefault="00880859" w:rsidP="00880859">
      <w:pPr>
        <w:spacing w:after="0" w:line="276" w:lineRule="auto"/>
        <w:jc w:val="both"/>
        <w:outlineLvl w:val="0"/>
        <w:rPr>
          <w:rFonts w:ascii="Arial" w:hAnsi="Arial" w:cs="Arial"/>
          <w:color w:val="808080" w:themeColor="background1" w:themeShade="80"/>
          <w:sz w:val="22"/>
          <w:lang w:val="en-US"/>
        </w:rPr>
      </w:pPr>
      <w:r w:rsidRPr="00880859">
        <w:rPr>
          <w:rFonts w:ascii="Arial" w:hAnsi="Arial" w:cs="Arial"/>
          <w:i/>
          <w:iCs/>
          <w:color w:val="808080" w:themeColor="background1" w:themeShade="80"/>
          <w:sz w:val="22"/>
          <w:lang w:val="en-US"/>
        </w:rPr>
        <w:t xml:space="preserve">“The warehouse currently under construction in </w:t>
      </w:r>
      <w:proofErr w:type="spellStart"/>
      <w:r w:rsidRPr="00880859">
        <w:rPr>
          <w:rFonts w:ascii="Arial" w:hAnsi="Arial" w:cs="Arial"/>
          <w:i/>
          <w:iCs/>
          <w:color w:val="808080" w:themeColor="background1" w:themeShade="80"/>
          <w:sz w:val="22"/>
          <w:lang w:val="en-US"/>
        </w:rPr>
        <w:t>Tczew</w:t>
      </w:r>
      <w:proofErr w:type="spellEnd"/>
      <w:r w:rsidRPr="00880859">
        <w:rPr>
          <w:rFonts w:ascii="Arial" w:hAnsi="Arial" w:cs="Arial"/>
          <w:i/>
          <w:iCs/>
          <w:color w:val="808080" w:themeColor="background1" w:themeShade="80"/>
          <w:sz w:val="22"/>
          <w:lang w:val="en-US"/>
        </w:rPr>
        <w:t xml:space="preserve"> is the next facility on which we cooperate with 7R. We are pleased that we have been able to move so quickly to the implementation phase of this project. Development in the Pomeranian region is one of the strategic directions of our company's activities, and thanks to </w:t>
      </w:r>
      <w:r w:rsidR="00D365D4">
        <w:rPr>
          <w:rFonts w:ascii="Arial" w:hAnsi="Arial" w:cs="Arial"/>
          <w:i/>
          <w:iCs/>
          <w:color w:val="808080" w:themeColor="background1" w:themeShade="80"/>
          <w:sz w:val="22"/>
          <w:lang w:val="en-US"/>
        </w:rPr>
        <w:t>7R’s</w:t>
      </w:r>
      <w:r w:rsidRPr="00880859">
        <w:rPr>
          <w:rFonts w:ascii="Arial" w:hAnsi="Arial" w:cs="Arial"/>
          <w:i/>
          <w:iCs/>
          <w:color w:val="808080" w:themeColor="background1" w:themeShade="80"/>
          <w:sz w:val="22"/>
          <w:lang w:val="en-US"/>
        </w:rPr>
        <w:t xml:space="preserve">, we will be able to strengthen our presence in this region in just a few months. A very important element of this cooperation is also the approach to sustainable development that </w:t>
      </w:r>
      <w:proofErr w:type="spellStart"/>
      <w:r w:rsidRPr="00880859">
        <w:rPr>
          <w:rFonts w:ascii="Arial" w:hAnsi="Arial" w:cs="Arial"/>
          <w:i/>
          <w:iCs/>
          <w:color w:val="808080" w:themeColor="background1" w:themeShade="80"/>
          <w:sz w:val="22"/>
          <w:lang w:val="en-US"/>
        </w:rPr>
        <w:t>characterises</w:t>
      </w:r>
      <w:proofErr w:type="spellEnd"/>
      <w:r w:rsidRPr="00880859">
        <w:rPr>
          <w:rFonts w:ascii="Arial" w:hAnsi="Arial" w:cs="Arial"/>
          <w:i/>
          <w:iCs/>
          <w:color w:val="808080" w:themeColor="background1" w:themeShade="80"/>
          <w:sz w:val="22"/>
          <w:lang w:val="en-US"/>
        </w:rPr>
        <w:t xml:space="preserve"> 7R's business,"</w:t>
      </w:r>
      <w:r w:rsidRPr="00880859">
        <w:rPr>
          <w:rFonts w:ascii="Arial" w:hAnsi="Arial" w:cs="Arial"/>
          <w:color w:val="808080" w:themeColor="background1" w:themeShade="80"/>
          <w:sz w:val="22"/>
          <w:lang w:val="en-US"/>
        </w:rPr>
        <w:t xml:space="preserve"> says </w:t>
      </w:r>
      <w:r w:rsidRPr="00880859">
        <w:rPr>
          <w:rFonts w:ascii="Arial" w:hAnsi="Arial" w:cs="Arial"/>
          <w:b/>
          <w:bCs/>
          <w:color w:val="808080" w:themeColor="background1" w:themeShade="80"/>
          <w:sz w:val="22"/>
          <w:lang w:val="en-US"/>
        </w:rPr>
        <w:t xml:space="preserve">Łukasz Dziewanowski, managing director of ESA </w:t>
      </w:r>
      <w:proofErr w:type="spellStart"/>
      <w:r w:rsidRPr="00880859">
        <w:rPr>
          <w:rFonts w:ascii="Arial" w:hAnsi="Arial" w:cs="Arial"/>
          <w:b/>
          <w:bCs/>
          <w:color w:val="808080" w:themeColor="background1" w:themeShade="80"/>
          <w:sz w:val="22"/>
          <w:lang w:val="en-US"/>
        </w:rPr>
        <w:t>logistika</w:t>
      </w:r>
      <w:proofErr w:type="spellEnd"/>
      <w:r w:rsidRPr="00880859">
        <w:rPr>
          <w:rFonts w:ascii="Arial" w:hAnsi="Arial" w:cs="Arial"/>
          <w:b/>
          <w:bCs/>
          <w:color w:val="808080" w:themeColor="background1" w:themeShade="80"/>
          <w:sz w:val="22"/>
          <w:lang w:val="en-US"/>
        </w:rPr>
        <w:t xml:space="preserve"> Polska</w:t>
      </w:r>
      <w:r w:rsidRPr="00880859">
        <w:rPr>
          <w:rFonts w:ascii="Arial" w:hAnsi="Arial" w:cs="Arial"/>
          <w:color w:val="808080" w:themeColor="background1" w:themeShade="80"/>
          <w:sz w:val="22"/>
          <w:lang w:val="en-US"/>
        </w:rPr>
        <w:t>. </w:t>
      </w:r>
    </w:p>
    <w:p w14:paraId="7679BA1E" w14:textId="77777777" w:rsidR="00880859" w:rsidRPr="00880859" w:rsidRDefault="00880859" w:rsidP="00880859">
      <w:pPr>
        <w:spacing w:after="0" w:line="276" w:lineRule="auto"/>
        <w:jc w:val="both"/>
        <w:outlineLvl w:val="0"/>
        <w:rPr>
          <w:rFonts w:ascii="Arial" w:hAnsi="Arial" w:cs="Arial"/>
          <w:b/>
          <w:bCs/>
          <w:color w:val="808080" w:themeColor="background1" w:themeShade="80"/>
          <w:sz w:val="22"/>
          <w:lang w:val="en-US"/>
        </w:rPr>
      </w:pPr>
    </w:p>
    <w:p w14:paraId="3358E220" w14:textId="36EA7C10" w:rsidR="00880859" w:rsidRPr="00880859" w:rsidRDefault="00880859" w:rsidP="00880859">
      <w:pPr>
        <w:spacing w:after="0" w:line="276" w:lineRule="auto"/>
        <w:jc w:val="both"/>
        <w:outlineLvl w:val="0"/>
        <w:rPr>
          <w:rFonts w:ascii="Arial" w:hAnsi="Arial" w:cs="Arial"/>
          <w:color w:val="808080" w:themeColor="background1" w:themeShade="80"/>
          <w:sz w:val="22"/>
          <w:lang w:val="en-US"/>
        </w:rPr>
      </w:pPr>
      <w:r w:rsidRPr="00880859">
        <w:rPr>
          <w:rFonts w:ascii="Arial" w:hAnsi="Arial" w:cs="Arial"/>
          <w:color w:val="808080" w:themeColor="background1" w:themeShade="80"/>
          <w:sz w:val="22"/>
          <w:lang w:val="en-US"/>
        </w:rPr>
        <w:t xml:space="preserve">Like </w:t>
      </w:r>
      <w:r w:rsidR="0040275D">
        <w:rPr>
          <w:rFonts w:ascii="Arial" w:hAnsi="Arial" w:cs="Arial"/>
          <w:color w:val="808080" w:themeColor="background1" w:themeShade="80"/>
          <w:sz w:val="22"/>
          <w:lang w:val="en-US"/>
        </w:rPr>
        <w:t>7R’s</w:t>
      </w:r>
      <w:r w:rsidRPr="00880859">
        <w:rPr>
          <w:rFonts w:ascii="Arial" w:hAnsi="Arial" w:cs="Arial"/>
          <w:color w:val="808080" w:themeColor="background1" w:themeShade="80"/>
          <w:sz w:val="22"/>
          <w:lang w:val="en-US"/>
        </w:rPr>
        <w:t xml:space="preserve"> other facilities, this new project is also </w:t>
      </w:r>
      <w:proofErr w:type="spellStart"/>
      <w:r w:rsidRPr="00880859">
        <w:rPr>
          <w:rFonts w:ascii="Arial" w:hAnsi="Arial" w:cs="Arial"/>
          <w:color w:val="808080" w:themeColor="background1" w:themeShade="80"/>
          <w:sz w:val="22"/>
          <w:lang w:val="en-US"/>
        </w:rPr>
        <w:t>characterised</w:t>
      </w:r>
      <w:proofErr w:type="spellEnd"/>
      <w:r w:rsidRPr="00880859">
        <w:rPr>
          <w:rFonts w:ascii="Arial" w:hAnsi="Arial" w:cs="Arial"/>
          <w:color w:val="808080" w:themeColor="background1" w:themeShade="80"/>
          <w:sz w:val="22"/>
          <w:lang w:val="en-US"/>
        </w:rPr>
        <w:t xml:space="preserve"> by a very good location, supporting the fast and efficient shipment of goods. 7R Park </w:t>
      </w:r>
      <w:proofErr w:type="spellStart"/>
      <w:r w:rsidRPr="00880859">
        <w:rPr>
          <w:rFonts w:ascii="Arial" w:hAnsi="Arial" w:cs="Arial"/>
          <w:color w:val="808080" w:themeColor="background1" w:themeShade="80"/>
          <w:sz w:val="22"/>
          <w:lang w:val="en-US"/>
        </w:rPr>
        <w:t>Tczew</w:t>
      </w:r>
      <w:proofErr w:type="spellEnd"/>
      <w:r w:rsidRPr="00880859">
        <w:rPr>
          <w:rFonts w:ascii="Arial" w:hAnsi="Arial" w:cs="Arial"/>
          <w:color w:val="808080" w:themeColor="background1" w:themeShade="80"/>
          <w:sz w:val="22"/>
          <w:lang w:val="en-US"/>
        </w:rPr>
        <w:t xml:space="preserve"> III is located just one kilometer from the A1 motorway and is about 13 kilometers from the nearby </w:t>
      </w:r>
      <w:proofErr w:type="spellStart"/>
      <w:r w:rsidRPr="00880859">
        <w:rPr>
          <w:rFonts w:ascii="Arial" w:hAnsi="Arial" w:cs="Arial"/>
          <w:color w:val="808080" w:themeColor="background1" w:themeShade="80"/>
          <w:sz w:val="22"/>
          <w:lang w:val="en-US"/>
        </w:rPr>
        <w:t>Starogard</w:t>
      </w:r>
      <w:proofErr w:type="spellEnd"/>
      <w:r w:rsidRPr="00880859">
        <w:rPr>
          <w:rFonts w:ascii="Arial" w:hAnsi="Arial" w:cs="Arial"/>
          <w:color w:val="808080" w:themeColor="background1" w:themeShade="80"/>
          <w:sz w:val="22"/>
          <w:lang w:val="en-US"/>
        </w:rPr>
        <w:t xml:space="preserve"> </w:t>
      </w:r>
      <w:proofErr w:type="spellStart"/>
      <w:r w:rsidRPr="00880859">
        <w:rPr>
          <w:rFonts w:ascii="Arial" w:hAnsi="Arial" w:cs="Arial"/>
          <w:color w:val="808080" w:themeColor="background1" w:themeShade="80"/>
          <w:sz w:val="22"/>
          <w:lang w:val="en-US"/>
        </w:rPr>
        <w:t>Gda</w:t>
      </w:r>
      <w:r>
        <w:rPr>
          <w:rFonts w:ascii="Arial" w:hAnsi="Arial" w:cs="Arial"/>
          <w:color w:val="808080" w:themeColor="background1" w:themeShade="80"/>
          <w:sz w:val="22"/>
          <w:lang w:val="en-US"/>
        </w:rPr>
        <w:t>ń</w:t>
      </w:r>
      <w:r w:rsidRPr="00880859">
        <w:rPr>
          <w:rFonts w:ascii="Arial" w:hAnsi="Arial" w:cs="Arial"/>
          <w:color w:val="808080" w:themeColor="background1" w:themeShade="80"/>
          <w:sz w:val="22"/>
          <w:lang w:val="en-US"/>
        </w:rPr>
        <w:t>ski</w:t>
      </w:r>
      <w:proofErr w:type="spellEnd"/>
      <w:r w:rsidRPr="00880859">
        <w:rPr>
          <w:rFonts w:ascii="Arial" w:hAnsi="Arial" w:cs="Arial"/>
          <w:color w:val="808080" w:themeColor="background1" w:themeShade="80"/>
          <w:sz w:val="22"/>
          <w:lang w:val="en-US"/>
        </w:rPr>
        <w:t xml:space="preserve"> and </w:t>
      </w:r>
      <w:proofErr w:type="spellStart"/>
      <w:r w:rsidRPr="00880859">
        <w:rPr>
          <w:rFonts w:ascii="Arial" w:hAnsi="Arial" w:cs="Arial"/>
          <w:color w:val="808080" w:themeColor="background1" w:themeShade="80"/>
          <w:sz w:val="22"/>
          <w:lang w:val="en-US"/>
        </w:rPr>
        <w:t>Tczew</w:t>
      </w:r>
      <w:proofErr w:type="spellEnd"/>
      <w:r w:rsidRPr="00880859">
        <w:rPr>
          <w:rFonts w:ascii="Arial" w:hAnsi="Arial" w:cs="Arial"/>
          <w:color w:val="808080" w:themeColor="background1" w:themeShade="80"/>
          <w:sz w:val="22"/>
          <w:lang w:val="en-US"/>
        </w:rPr>
        <w:t>. </w:t>
      </w:r>
    </w:p>
    <w:p w14:paraId="73E7AA68" w14:textId="77777777" w:rsidR="00880859" w:rsidRPr="00880859" w:rsidRDefault="00880859" w:rsidP="00880859">
      <w:pPr>
        <w:spacing w:after="0" w:line="276" w:lineRule="auto"/>
        <w:jc w:val="both"/>
        <w:outlineLvl w:val="0"/>
        <w:rPr>
          <w:rFonts w:ascii="Arial" w:hAnsi="Arial" w:cs="Arial"/>
          <w:b/>
          <w:bCs/>
          <w:color w:val="808080" w:themeColor="background1" w:themeShade="80"/>
          <w:sz w:val="22"/>
          <w:lang w:val="en-US"/>
        </w:rPr>
      </w:pPr>
    </w:p>
    <w:p w14:paraId="10A3811C" w14:textId="0DF5BA7C" w:rsidR="00880859" w:rsidRPr="00880859" w:rsidRDefault="008C339B" w:rsidP="00880859">
      <w:pPr>
        <w:spacing w:after="0" w:line="276" w:lineRule="auto"/>
        <w:jc w:val="both"/>
        <w:outlineLvl w:val="0"/>
        <w:rPr>
          <w:rFonts w:ascii="Arial" w:hAnsi="Arial" w:cs="Arial"/>
          <w:b/>
          <w:bCs/>
          <w:color w:val="808080" w:themeColor="background1" w:themeShade="80"/>
          <w:sz w:val="22"/>
          <w:lang w:val="en-US"/>
        </w:rPr>
      </w:pPr>
      <w:r>
        <w:rPr>
          <w:rFonts w:ascii="Arial" w:hAnsi="Arial" w:cs="Arial"/>
          <w:color w:val="808080" w:themeColor="background1" w:themeShade="80"/>
          <w:sz w:val="22"/>
          <w:lang w:val="en-US"/>
        </w:rPr>
        <w:t>“</w:t>
      </w:r>
      <w:r w:rsidR="00880859" w:rsidRPr="008C339B">
        <w:rPr>
          <w:rFonts w:ascii="Arial" w:hAnsi="Arial" w:cs="Arial"/>
          <w:i/>
          <w:iCs/>
          <w:color w:val="808080" w:themeColor="background1" w:themeShade="80"/>
          <w:sz w:val="22"/>
          <w:lang w:val="en-US"/>
        </w:rPr>
        <w:t xml:space="preserve">We are proud that ESA </w:t>
      </w:r>
      <w:proofErr w:type="spellStart"/>
      <w:r w:rsidR="00880859" w:rsidRPr="008C339B">
        <w:rPr>
          <w:rFonts w:ascii="Arial" w:hAnsi="Arial" w:cs="Arial"/>
          <w:i/>
          <w:iCs/>
          <w:color w:val="808080" w:themeColor="background1" w:themeShade="80"/>
          <w:sz w:val="22"/>
          <w:lang w:val="en-US"/>
        </w:rPr>
        <w:t>logistika</w:t>
      </w:r>
      <w:proofErr w:type="spellEnd"/>
      <w:r w:rsidR="00880859" w:rsidRPr="008C339B">
        <w:rPr>
          <w:rFonts w:ascii="Arial" w:hAnsi="Arial" w:cs="Arial"/>
          <w:i/>
          <w:iCs/>
          <w:color w:val="808080" w:themeColor="background1" w:themeShade="80"/>
          <w:sz w:val="22"/>
          <w:lang w:val="en-US"/>
        </w:rPr>
        <w:t xml:space="preserve"> Polska is our first tenant. This cooperation is proof of the quality of the relationships we build with our business partners. We are consistently developing our portfolio in Pomerania, bearing in mind the huge potential of the entire region and the strong demand for modern, high-quality warehouses. 7R Park </w:t>
      </w:r>
      <w:proofErr w:type="spellStart"/>
      <w:r w:rsidR="00880859" w:rsidRPr="008C339B">
        <w:rPr>
          <w:rFonts w:ascii="Arial" w:hAnsi="Arial" w:cs="Arial"/>
          <w:i/>
          <w:iCs/>
          <w:color w:val="808080" w:themeColor="background1" w:themeShade="80"/>
          <w:sz w:val="22"/>
          <w:lang w:val="en-US"/>
        </w:rPr>
        <w:t>Tczew</w:t>
      </w:r>
      <w:proofErr w:type="spellEnd"/>
      <w:r w:rsidR="00880859" w:rsidRPr="008C339B">
        <w:rPr>
          <w:rFonts w:ascii="Arial" w:hAnsi="Arial" w:cs="Arial"/>
          <w:i/>
          <w:iCs/>
          <w:color w:val="808080" w:themeColor="background1" w:themeShade="80"/>
          <w:sz w:val="22"/>
          <w:lang w:val="en-US"/>
        </w:rPr>
        <w:t xml:space="preserve"> III guarantees both an excellent connection to the Tricity and convenient access to the central, southern, and western parts of the country,</w:t>
      </w:r>
      <w:r>
        <w:rPr>
          <w:rFonts w:ascii="Arial" w:hAnsi="Arial" w:cs="Arial"/>
          <w:i/>
          <w:iCs/>
          <w:color w:val="808080" w:themeColor="background1" w:themeShade="80"/>
          <w:sz w:val="22"/>
          <w:lang w:val="en-US"/>
        </w:rPr>
        <w:t>”</w:t>
      </w:r>
      <w:r w:rsidR="00880859" w:rsidRPr="00880859">
        <w:rPr>
          <w:rFonts w:ascii="Arial" w:hAnsi="Arial" w:cs="Arial"/>
          <w:color w:val="808080" w:themeColor="background1" w:themeShade="80"/>
          <w:sz w:val="22"/>
          <w:lang w:val="en-US"/>
        </w:rPr>
        <w:t xml:space="preserve"> </w:t>
      </w:r>
      <w:proofErr w:type="spellStart"/>
      <w:r w:rsidR="00880859" w:rsidRPr="00880859">
        <w:rPr>
          <w:rFonts w:ascii="Arial" w:hAnsi="Arial" w:cs="Arial"/>
          <w:color w:val="808080" w:themeColor="background1" w:themeShade="80"/>
          <w:sz w:val="22"/>
          <w:lang w:val="en-US"/>
        </w:rPr>
        <w:t>emphasises</w:t>
      </w:r>
      <w:proofErr w:type="spellEnd"/>
      <w:r w:rsidR="00880859" w:rsidRPr="00880859">
        <w:rPr>
          <w:rFonts w:ascii="Arial" w:hAnsi="Arial" w:cs="Arial"/>
          <w:b/>
          <w:bCs/>
          <w:color w:val="808080" w:themeColor="background1" w:themeShade="80"/>
          <w:sz w:val="22"/>
          <w:lang w:val="en-US"/>
        </w:rPr>
        <w:t xml:space="preserve"> Marzena Taube, </w:t>
      </w:r>
      <w:r>
        <w:rPr>
          <w:rFonts w:ascii="Arial" w:hAnsi="Arial" w:cs="Arial"/>
          <w:b/>
          <w:bCs/>
          <w:color w:val="808080" w:themeColor="background1" w:themeShade="80"/>
          <w:sz w:val="22"/>
          <w:lang w:val="en-US"/>
        </w:rPr>
        <w:t xml:space="preserve">Regional </w:t>
      </w:r>
      <w:r w:rsidR="00880859" w:rsidRPr="00880859">
        <w:rPr>
          <w:rFonts w:ascii="Arial" w:hAnsi="Arial" w:cs="Arial"/>
          <w:b/>
          <w:bCs/>
          <w:color w:val="808080" w:themeColor="background1" w:themeShade="80"/>
          <w:sz w:val="22"/>
          <w:lang w:val="en-US"/>
        </w:rPr>
        <w:t>Leasing Director at 7R.</w:t>
      </w:r>
    </w:p>
    <w:p w14:paraId="6B9CC7D1" w14:textId="77777777" w:rsidR="00880859" w:rsidRPr="00880859" w:rsidRDefault="00880859" w:rsidP="00880859">
      <w:pPr>
        <w:spacing w:after="0" w:line="276" w:lineRule="auto"/>
        <w:jc w:val="both"/>
        <w:outlineLvl w:val="0"/>
        <w:rPr>
          <w:rFonts w:ascii="Arial" w:hAnsi="Arial" w:cs="Arial"/>
          <w:b/>
          <w:bCs/>
          <w:color w:val="808080" w:themeColor="background1" w:themeShade="80"/>
          <w:sz w:val="22"/>
          <w:lang w:val="en-US"/>
        </w:rPr>
      </w:pPr>
    </w:p>
    <w:p w14:paraId="78AA830D" w14:textId="77777777" w:rsidR="00880859" w:rsidRPr="00880859" w:rsidRDefault="00880859" w:rsidP="00880859">
      <w:pPr>
        <w:spacing w:after="0" w:line="276" w:lineRule="auto"/>
        <w:jc w:val="both"/>
        <w:outlineLvl w:val="0"/>
        <w:rPr>
          <w:rFonts w:ascii="Arial" w:hAnsi="Arial" w:cs="Arial"/>
          <w:color w:val="808080" w:themeColor="background1" w:themeShade="80"/>
          <w:sz w:val="22"/>
          <w:lang w:val="en-US"/>
        </w:rPr>
      </w:pPr>
    </w:p>
    <w:p w14:paraId="407279BE" w14:textId="72267FA5" w:rsidR="00880859" w:rsidRPr="00880859" w:rsidRDefault="00880859" w:rsidP="00880859">
      <w:pPr>
        <w:spacing w:after="0" w:line="276" w:lineRule="auto"/>
        <w:jc w:val="both"/>
        <w:outlineLvl w:val="0"/>
        <w:rPr>
          <w:rFonts w:ascii="Arial" w:hAnsi="Arial" w:cs="Arial"/>
          <w:color w:val="808080" w:themeColor="background1" w:themeShade="80"/>
          <w:sz w:val="22"/>
          <w:lang w:val="en-US"/>
        </w:rPr>
      </w:pPr>
      <w:r w:rsidRPr="00880859">
        <w:rPr>
          <w:rFonts w:ascii="Arial" w:hAnsi="Arial" w:cs="Arial"/>
          <w:color w:val="808080" w:themeColor="background1" w:themeShade="80"/>
          <w:sz w:val="22"/>
          <w:lang w:val="en-US"/>
        </w:rPr>
        <w:lastRenderedPageBreak/>
        <w:t>The project will include four modern halls</w:t>
      </w:r>
      <w:r w:rsidR="008C339B">
        <w:rPr>
          <w:rFonts w:ascii="Arial" w:hAnsi="Arial" w:cs="Arial"/>
          <w:color w:val="808080" w:themeColor="background1" w:themeShade="80"/>
          <w:sz w:val="22"/>
          <w:lang w:val="en-US"/>
        </w:rPr>
        <w:t>.</w:t>
      </w:r>
      <w:r w:rsidRPr="00880859">
        <w:rPr>
          <w:rFonts w:ascii="Arial" w:hAnsi="Arial" w:cs="Arial"/>
          <w:color w:val="808080" w:themeColor="background1" w:themeShade="80"/>
          <w:sz w:val="22"/>
          <w:lang w:val="en-US"/>
        </w:rPr>
        <w:t xml:space="preserve"> </w:t>
      </w:r>
      <w:r w:rsidR="008C339B" w:rsidRPr="008C339B">
        <w:rPr>
          <w:rFonts w:ascii="Arial" w:hAnsi="Arial" w:cs="Arial"/>
          <w:color w:val="808080" w:themeColor="background1" w:themeShade="80"/>
          <w:sz w:val="22"/>
          <w:lang w:val="en-US"/>
        </w:rPr>
        <w:t xml:space="preserve">The height of the first one will reach 12.5 </w:t>
      </w:r>
      <w:r w:rsidR="00934B7A" w:rsidRPr="008C339B">
        <w:rPr>
          <w:rFonts w:ascii="Arial" w:hAnsi="Arial" w:cs="Arial"/>
          <w:color w:val="808080" w:themeColor="background1" w:themeShade="80"/>
          <w:sz w:val="22"/>
          <w:lang w:val="en-US"/>
        </w:rPr>
        <w:t>meters</w:t>
      </w:r>
      <w:r w:rsidR="008C339B" w:rsidRPr="008C339B">
        <w:rPr>
          <w:rFonts w:ascii="Arial" w:hAnsi="Arial" w:cs="Arial"/>
          <w:color w:val="808080" w:themeColor="background1" w:themeShade="80"/>
          <w:sz w:val="22"/>
          <w:lang w:val="en-US"/>
        </w:rPr>
        <w:t>.</w:t>
      </w:r>
      <w:r w:rsidRPr="00880859">
        <w:rPr>
          <w:rFonts w:ascii="Arial" w:hAnsi="Arial" w:cs="Arial"/>
          <w:color w:val="808080" w:themeColor="background1" w:themeShade="80"/>
          <w:sz w:val="22"/>
          <w:lang w:val="en-US"/>
        </w:rPr>
        <w:t xml:space="preserve"> </w:t>
      </w:r>
      <w:proofErr w:type="spellStart"/>
      <w:r w:rsidRPr="00880859">
        <w:rPr>
          <w:rFonts w:ascii="Arial" w:hAnsi="Arial" w:cs="Arial"/>
          <w:color w:val="808080" w:themeColor="background1" w:themeShade="80"/>
          <w:sz w:val="22"/>
          <w:lang w:val="en-US"/>
        </w:rPr>
        <w:t>Dekpol</w:t>
      </w:r>
      <w:proofErr w:type="spellEnd"/>
      <w:r w:rsidR="008C339B">
        <w:rPr>
          <w:rFonts w:ascii="Arial" w:hAnsi="Arial" w:cs="Arial"/>
          <w:color w:val="808080" w:themeColor="background1" w:themeShade="80"/>
          <w:sz w:val="22"/>
          <w:lang w:val="en-US"/>
        </w:rPr>
        <w:t xml:space="preserve"> </w:t>
      </w:r>
      <w:proofErr w:type="spellStart"/>
      <w:r w:rsidR="008C339B">
        <w:rPr>
          <w:rFonts w:ascii="Arial" w:hAnsi="Arial" w:cs="Arial"/>
          <w:color w:val="808080" w:themeColor="background1" w:themeShade="80"/>
          <w:sz w:val="22"/>
          <w:lang w:val="en-US"/>
        </w:rPr>
        <w:t>Budownictwo</w:t>
      </w:r>
      <w:proofErr w:type="spellEnd"/>
      <w:r w:rsidRPr="00880859">
        <w:rPr>
          <w:rFonts w:ascii="Arial" w:hAnsi="Arial" w:cs="Arial"/>
          <w:color w:val="808080" w:themeColor="background1" w:themeShade="80"/>
          <w:sz w:val="22"/>
          <w:lang w:val="en-US"/>
        </w:rPr>
        <w:t xml:space="preserve">, a company involved in the end-to-end </w:t>
      </w:r>
      <w:proofErr w:type="spellStart"/>
      <w:r w:rsidRPr="00880859">
        <w:rPr>
          <w:rFonts w:ascii="Arial" w:hAnsi="Arial" w:cs="Arial"/>
          <w:color w:val="808080" w:themeColor="background1" w:themeShade="80"/>
          <w:sz w:val="22"/>
          <w:lang w:val="en-US"/>
        </w:rPr>
        <w:t>realisation</w:t>
      </w:r>
      <w:proofErr w:type="spellEnd"/>
      <w:r w:rsidRPr="00880859">
        <w:rPr>
          <w:rFonts w:ascii="Arial" w:hAnsi="Arial" w:cs="Arial"/>
          <w:color w:val="808080" w:themeColor="background1" w:themeShade="80"/>
          <w:sz w:val="22"/>
          <w:lang w:val="en-US"/>
        </w:rPr>
        <w:t xml:space="preserve"> of the project, is responsible for constructing the halls.</w:t>
      </w:r>
    </w:p>
    <w:p w14:paraId="02B536C8" w14:textId="77777777" w:rsidR="00880859" w:rsidRPr="00880859" w:rsidRDefault="00880859" w:rsidP="00880859">
      <w:pPr>
        <w:spacing w:after="0" w:line="276" w:lineRule="auto"/>
        <w:jc w:val="both"/>
        <w:outlineLvl w:val="0"/>
        <w:rPr>
          <w:rFonts w:ascii="Arial" w:hAnsi="Arial" w:cs="Arial"/>
          <w:b/>
          <w:bCs/>
          <w:color w:val="808080" w:themeColor="background1" w:themeShade="80"/>
          <w:sz w:val="22"/>
          <w:lang w:val="en-US"/>
        </w:rPr>
      </w:pPr>
    </w:p>
    <w:p w14:paraId="0464D354" w14:textId="6ED5FBC3" w:rsidR="00880859" w:rsidRPr="00880859" w:rsidRDefault="00880859" w:rsidP="00880859">
      <w:pPr>
        <w:spacing w:after="0" w:line="276" w:lineRule="auto"/>
        <w:jc w:val="both"/>
        <w:outlineLvl w:val="0"/>
        <w:rPr>
          <w:rFonts w:ascii="Arial" w:hAnsi="Arial" w:cs="Arial"/>
          <w:b/>
          <w:bCs/>
          <w:color w:val="808080" w:themeColor="background1" w:themeShade="80"/>
          <w:sz w:val="22"/>
          <w:lang w:val="en-US"/>
        </w:rPr>
      </w:pPr>
      <w:r w:rsidRPr="00880859">
        <w:rPr>
          <w:rFonts w:ascii="Arial" w:hAnsi="Arial" w:cs="Arial"/>
          <w:i/>
          <w:iCs/>
          <w:color w:val="808080" w:themeColor="background1" w:themeShade="80"/>
          <w:sz w:val="22"/>
          <w:lang w:val="en-US"/>
        </w:rPr>
        <w:t xml:space="preserve">“We are delighted that 7R has once again placed its trust in us and invited us to the third stage of the 7R Park </w:t>
      </w:r>
      <w:proofErr w:type="spellStart"/>
      <w:r w:rsidRPr="00880859">
        <w:rPr>
          <w:rFonts w:ascii="Arial" w:hAnsi="Arial" w:cs="Arial"/>
          <w:i/>
          <w:iCs/>
          <w:color w:val="808080" w:themeColor="background1" w:themeShade="80"/>
          <w:sz w:val="22"/>
          <w:lang w:val="en-US"/>
        </w:rPr>
        <w:t>Tczew</w:t>
      </w:r>
      <w:proofErr w:type="spellEnd"/>
      <w:r w:rsidRPr="00880859">
        <w:rPr>
          <w:rFonts w:ascii="Arial" w:hAnsi="Arial" w:cs="Arial"/>
          <w:i/>
          <w:iCs/>
          <w:color w:val="808080" w:themeColor="background1" w:themeShade="80"/>
          <w:sz w:val="22"/>
          <w:lang w:val="en-US"/>
        </w:rPr>
        <w:t xml:space="preserve"> project. In previous years, we had the pleasure of carrying out the two previous construction stages of this facility. We were the general contractor for the complex, which includes, among other things a petrol station, </w:t>
      </w:r>
      <w:r>
        <w:rPr>
          <w:rFonts w:ascii="Arial" w:hAnsi="Arial" w:cs="Arial"/>
          <w:i/>
          <w:iCs/>
          <w:color w:val="808080" w:themeColor="background1" w:themeShade="80"/>
          <w:sz w:val="22"/>
          <w:lang w:val="en-US"/>
        </w:rPr>
        <w:t xml:space="preserve">and </w:t>
      </w:r>
      <w:r w:rsidRPr="00880859">
        <w:rPr>
          <w:rFonts w:ascii="Arial" w:hAnsi="Arial" w:cs="Arial"/>
          <w:i/>
          <w:iCs/>
          <w:color w:val="808080" w:themeColor="background1" w:themeShade="80"/>
          <w:sz w:val="22"/>
          <w:lang w:val="en-US"/>
        </w:rPr>
        <w:t>five modern halls with a total area of over 100,000 sqm</w:t>
      </w:r>
      <w:r w:rsidRPr="008C339B">
        <w:rPr>
          <w:rFonts w:ascii="Arial" w:hAnsi="Arial" w:cs="Arial"/>
          <w:i/>
          <w:iCs/>
          <w:color w:val="808080" w:themeColor="background1" w:themeShade="80"/>
          <w:sz w:val="22"/>
          <w:lang w:val="en-US"/>
        </w:rPr>
        <w:t>,"</w:t>
      </w:r>
      <w:r w:rsidRPr="008C339B">
        <w:rPr>
          <w:rFonts w:ascii="Arial" w:hAnsi="Arial" w:cs="Arial"/>
          <w:color w:val="808080" w:themeColor="background1" w:themeShade="80"/>
          <w:sz w:val="22"/>
          <w:lang w:val="en-US"/>
        </w:rPr>
        <w:t xml:space="preserve"> says</w:t>
      </w:r>
      <w:r w:rsidRPr="00880859">
        <w:rPr>
          <w:rFonts w:ascii="Arial" w:hAnsi="Arial" w:cs="Arial"/>
          <w:b/>
          <w:bCs/>
          <w:color w:val="808080" w:themeColor="background1" w:themeShade="80"/>
          <w:sz w:val="22"/>
          <w:lang w:val="en-US"/>
        </w:rPr>
        <w:t xml:space="preserve"> </w:t>
      </w:r>
      <w:r w:rsidRPr="00880859">
        <w:rPr>
          <w:rFonts w:ascii="Arial" w:hAnsi="Arial" w:cs="Arial"/>
          <w:color w:val="808080" w:themeColor="background1" w:themeShade="80"/>
          <w:sz w:val="22"/>
          <w:lang w:val="en-US"/>
        </w:rPr>
        <w:t xml:space="preserve">Adam </w:t>
      </w:r>
      <w:proofErr w:type="spellStart"/>
      <w:r w:rsidRPr="00880859">
        <w:rPr>
          <w:rFonts w:ascii="Arial" w:hAnsi="Arial" w:cs="Arial"/>
          <w:color w:val="808080" w:themeColor="background1" w:themeShade="80"/>
          <w:sz w:val="22"/>
          <w:lang w:val="en-US"/>
        </w:rPr>
        <w:t>Olżyński</w:t>
      </w:r>
      <w:proofErr w:type="spellEnd"/>
      <w:r w:rsidRPr="00880859">
        <w:rPr>
          <w:rFonts w:ascii="Arial" w:hAnsi="Arial" w:cs="Arial"/>
          <w:color w:val="808080" w:themeColor="background1" w:themeShade="80"/>
          <w:sz w:val="22"/>
          <w:lang w:val="en-US"/>
        </w:rPr>
        <w:t xml:space="preserve">, Commercial Director at </w:t>
      </w:r>
      <w:proofErr w:type="spellStart"/>
      <w:r w:rsidRPr="00880859">
        <w:rPr>
          <w:rFonts w:ascii="Arial" w:hAnsi="Arial" w:cs="Arial"/>
          <w:color w:val="808080" w:themeColor="background1" w:themeShade="80"/>
          <w:sz w:val="22"/>
          <w:lang w:val="en-US"/>
        </w:rPr>
        <w:t>Dekpol</w:t>
      </w:r>
      <w:proofErr w:type="spellEnd"/>
      <w:r w:rsidRPr="00880859">
        <w:rPr>
          <w:rFonts w:ascii="Arial" w:hAnsi="Arial" w:cs="Arial"/>
          <w:color w:val="808080" w:themeColor="background1" w:themeShade="80"/>
          <w:sz w:val="22"/>
          <w:lang w:val="en-US"/>
        </w:rPr>
        <w:t xml:space="preserve"> </w:t>
      </w:r>
      <w:proofErr w:type="spellStart"/>
      <w:r w:rsidRPr="00880859">
        <w:rPr>
          <w:rFonts w:ascii="Arial" w:hAnsi="Arial" w:cs="Arial"/>
          <w:color w:val="808080" w:themeColor="background1" w:themeShade="80"/>
          <w:sz w:val="22"/>
          <w:lang w:val="en-US"/>
        </w:rPr>
        <w:t>Budownictwo</w:t>
      </w:r>
      <w:proofErr w:type="spellEnd"/>
      <w:r w:rsidRPr="00880859">
        <w:rPr>
          <w:rFonts w:ascii="Arial" w:hAnsi="Arial" w:cs="Arial"/>
          <w:b/>
          <w:bCs/>
          <w:color w:val="808080" w:themeColor="background1" w:themeShade="80"/>
          <w:sz w:val="22"/>
          <w:lang w:val="en-US"/>
        </w:rPr>
        <w:t>.</w:t>
      </w:r>
    </w:p>
    <w:p w14:paraId="04908D4B" w14:textId="77777777" w:rsidR="00880859" w:rsidRPr="00880859" w:rsidRDefault="00880859" w:rsidP="00880859">
      <w:pPr>
        <w:spacing w:after="0" w:line="276" w:lineRule="auto"/>
        <w:jc w:val="both"/>
        <w:outlineLvl w:val="0"/>
        <w:rPr>
          <w:rFonts w:ascii="Arial" w:hAnsi="Arial" w:cs="Arial"/>
          <w:b/>
          <w:bCs/>
          <w:color w:val="808080" w:themeColor="background1" w:themeShade="80"/>
          <w:sz w:val="22"/>
          <w:lang w:val="en-US"/>
        </w:rPr>
      </w:pPr>
    </w:p>
    <w:p w14:paraId="6885889D" w14:textId="2D226AEF" w:rsidR="002B5294" w:rsidRPr="00880859" w:rsidRDefault="00880859" w:rsidP="00880859">
      <w:pPr>
        <w:spacing w:after="0" w:line="276" w:lineRule="auto"/>
        <w:jc w:val="both"/>
        <w:outlineLvl w:val="0"/>
        <w:rPr>
          <w:rFonts w:ascii="Arial" w:hAnsi="Arial" w:cs="Arial"/>
          <w:color w:val="808080" w:themeColor="background1" w:themeShade="80"/>
          <w:sz w:val="22"/>
          <w:lang w:val="en-US"/>
        </w:rPr>
      </w:pPr>
      <w:r w:rsidRPr="00880859">
        <w:rPr>
          <w:rFonts w:ascii="Arial" w:hAnsi="Arial" w:cs="Arial"/>
          <w:color w:val="808080" w:themeColor="background1" w:themeShade="80"/>
          <w:sz w:val="22"/>
          <w:lang w:val="en-US"/>
        </w:rPr>
        <w:t xml:space="preserve">The tenants of 7R Park </w:t>
      </w:r>
      <w:proofErr w:type="spellStart"/>
      <w:r w:rsidRPr="00880859">
        <w:rPr>
          <w:rFonts w:ascii="Arial" w:hAnsi="Arial" w:cs="Arial"/>
          <w:color w:val="808080" w:themeColor="background1" w:themeShade="80"/>
          <w:sz w:val="22"/>
          <w:lang w:val="en-US"/>
        </w:rPr>
        <w:t>Tczew</w:t>
      </w:r>
      <w:proofErr w:type="spellEnd"/>
      <w:r w:rsidRPr="00880859">
        <w:rPr>
          <w:rFonts w:ascii="Arial" w:hAnsi="Arial" w:cs="Arial"/>
          <w:color w:val="808080" w:themeColor="background1" w:themeShade="80"/>
          <w:sz w:val="22"/>
          <w:lang w:val="en-US"/>
        </w:rPr>
        <w:t xml:space="preserve"> III will finally have over 150,000 sq m of space at their disposal, which will be divided into four halls of different sizes. The largest of these will provide more than 70,000 sq m </w:t>
      </w:r>
      <w:r w:rsidR="00830051">
        <w:rPr>
          <w:rFonts w:ascii="Arial" w:hAnsi="Arial" w:cs="Arial"/>
          <w:color w:val="808080" w:themeColor="background1" w:themeShade="80"/>
          <w:sz w:val="22"/>
          <w:lang w:val="en-US"/>
        </w:rPr>
        <w:t xml:space="preserve">gross </w:t>
      </w:r>
      <w:proofErr w:type="spellStart"/>
      <w:r w:rsidR="00830051">
        <w:rPr>
          <w:rFonts w:ascii="Arial" w:hAnsi="Arial" w:cs="Arial"/>
          <w:color w:val="808080" w:themeColor="background1" w:themeShade="80"/>
          <w:sz w:val="22"/>
          <w:lang w:val="en-US"/>
        </w:rPr>
        <w:t>leaseable</w:t>
      </w:r>
      <w:proofErr w:type="spellEnd"/>
      <w:r w:rsidR="00830051">
        <w:rPr>
          <w:rFonts w:ascii="Arial" w:hAnsi="Arial" w:cs="Arial"/>
          <w:color w:val="808080" w:themeColor="background1" w:themeShade="80"/>
          <w:sz w:val="22"/>
          <w:lang w:val="en-US"/>
        </w:rPr>
        <w:t xml:space="preserve"> area</w:t>
      </w:r>
      <w:r w:rsidRPr="00880859">
        <w:rPr>
          <w:rFonts w:ascii="Arial" w:hAnsi="Arial" w:cs="Arial"/>
          <w:color w:val="808080" w:themeColor="background1" w:themeShade="80"/>
          <w:sz w:val="22"/>
          <w:lang w:val="en-US"/>
        </w:rPr>
        <w:t>. In the warehouse park, tenants will also be able to separate office space according to their needs.</w:t>
      </w:r>
    </w:p>
    <w:p w14:paraId="65D6CBB8" w14:textId="77777777" w:rsidR="00D90418" w:rsidRDefault="00D90418" w:rsidP="00D90418">
      <w:pPr>
        <w:spacing w:after="0" w:line="276" w:lineRule="auto"/>
        <w:jc w:val="both"/>
        <w:outlineLvl w:val="0"/>
        <w:rPr>
          <w:rFonts w:ascii="Arial" w:hAnsi="Arial" w:cs="Arial"/>
          <w:color w:val="808080" w:themeColor="background1" w:themeShade="80"/>
          <w:sz w:val="22"/>
          <w:lang w:val="en-US"/>
        </w:rPr>
      </w:pPr>
    </w:p>
    <w:p w14:paraId="7C524621" w14:textId="77777777" w:rsidR="00A36EBE" w:rsidRPr="005F2226" w:rsidRDefault="00A36EBE" w:rsidP="001C6ECD">
      <w:pPr>
        <w:spacing w:after="0" w:line="276" w:lineRule="auto"/>
        <w:jc w:val="both"/>
        <w:outlineLvl w:val="0"/>
        <w:rPr>
          <w:rFonts w:ascii="Arial" w:hAnsi="Arial" w:cs="Arial"/>
          <w:b/>
          <w:bCs/>
          <w:color w:val="808080" w:themeColor="background1" w:themeShade="80"/>
          <w:sz w:val="18"/>
          <w:szCs w:val="18"/>
          <w:lang w:val="en-US"/>
        </w:rPr>
      </w:pPr>
    </w:p>
    <w:p w14:paraId="7B595C97" w14:textId="77777777" w:rsidR="001655B5" w:rsidRPr="005F2226" w:rsidRDefault="00DB0143">
      <w:pPr>
        <w:spacing w:after="0" w:line="276" w:lineRule="auto"/>
        <w:jc w:val="both"/>
        <w:outlineLvl w:val="0"/>
        <w:rPr>
          <w:rFonts w:ascii="Arial" w:hAnsi="Arial" w:cs="Arial"/>
          <w:b/>
          <w:bCs/>
          <w:color w:val="808080" w:themeColor="background1" w:themeShade="80"/>
          <w:sz w:val="18"/>
          <w:szCs w:val="18"/>
          <w:lang w:val="en-US"/>
        </w:rPr>
      </w:pPr>
      <w:r w:rsidRPr="005F2226">
        <w:rPr>
          <w:rFonts w:ascii="Arial" w:hAnsi="Arial" w:cs="Arial"/>
          <w:b/>
          <w:bCs/>
          <w:color w:val="808080" w:themeColor="background1" w:themeShade="80"/>
          <w:sz w:val="18"/>
          <w:szCs w:val="18"/>
          <w:lang w:val="en-US"/>
        </w:rPr>
        <w:t>ABOUT 7R</w:t>
      </w:r>
    </w:p>
    <w:p w14:paraId="2E420FC2" w14:textId="77777777" w:rsidR="001655B5" w:rsidRPr="005F2226" w:rsidRDefault="00DB0143">
      <w:pPr>
        <w:spacing w:after="0" w:line="276" w:lineRule="auto"/>
        <w:jc w:val="both"/>
        <w:outlineLvl w:val="0"/>
        <w:rPr>
          <w:rFonts w:ascii="Arial" w:hAnsi="Arial"/>
          <w:color w:val="808080" w:themeColor="background1" w:themeShade="80"/>
          <w:sz w:val="18"/>
          <w:szCs w:val="18"/>
          <w:lang w:val="en-US"/>
        </w:rPr>
      </w:pPr>
      <w:r w:rsidRPr="005F2226">
        <w:rPr>
          <w:rFonts w:ascii="Arial" w:hAnsi="Arial"/>
          <w:color w:val="808080" w:themeColor="background1" w:themeShade="80"/>
          <w:sz w:val="18"/>
          <w:szCs w:val="18"/>
          <w:lang w:val="en-US"/>
        </w:rPr>
        <w:t xml:space="preserve">7R is a fast-growing, Poland-based developer of commercial real estate, offering Class A warehouses for lease. The company serves a variety of industries, offering warehouse and industrial facilities, including built-to-suit (BTS) projects. Its portfolio includes large-scale logistics parks, as well as small business units (SBUs) and urban warehouses known as 7R City Flex. To date, the company has completed projects totaling more than 1.8 million sq. m. and has about 2.3 million sq. m. in the pipeline. GLA in Poland and the Czech Republic. Demonstrating its commitment to sustainability, 7R engages in ESG activities, taking care of the environment, local </w:t>
      </w:r>
      <w:proofErr w:type="gramStart"/>
      <w:r w:rsidRPr="005F2226">
        <w:rPr>
          <w:rFonts w:ascii="Arial" w:hAnsi="Arial"/>
          <w:color w:val="808080" w:themeColor="background1" w:themeShade="80"/>
          <w:sz w:val="18"/>
          <w:szCs w:val="18"/>
          <w:lang w:val="en-US"/>
        </w:rPr>
        <w:t>communities</w:t>
      </w:r>
      <w:proofErr w:type="gramEnd"/>
      <w:r w:rsidRPr="005F2226">
        <w:rPr>
          <w:rFonts w:ascii="Arial" w:hAnsi="Arial"/>
          <w:color w:val="808080" w:themeColor="background1" w:themeShade="80"/>
          <w:sz w:val="18"/>
          <w:szCs w:val="18"/>
          <w:lang w:val="en-US"/>
        </w:rPr>
        <w:t xml:space="preserve"> and corporate governance. For more information, visit </w:t>
      </w:r>
      <w:proofErr w:type="gramStart"/>
      <w:r w:rsidRPr="005F2226">
        <w:rPr>
          <w:rFonts w:ascii="Arial" w:hAnsi="Arial"/>
          <w:color w:val="808080" w:themeColor="background1" w:themeShade="80"/>
          <w:sz w:val="18"/>
          <w:szCs w:val="18"/>
          <w:lang w:val="en-US"/>
        </w:rPr>
        <w:t>www.7rsa.pl</w:t>
      </w:r>
      <w:proofErr w:type="gramEnd"/>
      <w:r w:rsidRPr="005F2226">
        <w:rPr>
          <w:rFonts w:ascii="Arial" w:hAnsi="Arial"/>
          <w:color w:val="808080" w:themeColor="background1" w:themeShade="80"/>
          <w:sz w:val="18"/>
          <w:szCs w:val="18"/>
          <w:lang w:val="en-US"/>
        </w:rPr>
        <w:t xml:space="preserve"> </w:t>
      </w:r>
    </w:p>
    <w:p w14:paraId="3763458B" w14:textId="77777777" w:rsidR="000D4F33" w:rsidRPr="005F2226" w:rsidRDefault="000D4F33" w:rsidP="000D4F33">
      <w:pPr>
        <w:spacing w:after="0" w:line="276" w:lineRule="auto"/>
        <w:jc w:val="both"/>
        <w:outlineLvl w:val="0"/>
        <w:rPr>
          <w:rFonts w:ascii="Arial" w:eastAsia="Calibri" w:hAnsi="Arial" w:cs="Arial"/>
          <w:b/>
          <w:color w:val="808080" w:themeColor="background1" w:themeShade="80"/>
          <w:sz w:val="18"/>
          <w:szCs w:val="18"/>
          <w:lang w:val="en-US"/>
        </w:rPr>
      </w:pPr>
    </w:p>
    <w:p w14:paraId="766FA495" w14:textId="77777777" w:rsidR="001655B5" w:rsidRPr="005F2226" w:rsidRDefault="00DB0143">
      <w:pPr>
        <w:spacing w:after="0" w:line="276" w:lineRule="auto"/>
        <w:jc w:val="both"/>
        <w:outlineLvl w:val="0"/>
        <w:rPr>
          <w:rFonts w:ascii="Arial" w:eastAsia="Calibri" w:hAnsi="Arial" w:cs="Arial"/>
          <w:b/>
          <w:color w:val="808080" w:themeColor="background1" w:themeShade="80"/>
          <w:sz w:val="18"/>
          <w:szCs w:val="18"/>
          <w:lang w:val="en-US"/>
        </w:rPr>
      </w:pPr>
      <w:r w:rsidRPr="005F2226">
        <w:rPr>
          <w:rFonts w:ascii="Arial" w:eastAsia="Calibri" w:hAnsi="Arial" w:cs="Arial"/>
          <w:b/>
          <w:color w:val="808080" w:themeColor="background1" w:themeShade="80"/>
          <w:sz w:val="18"/>
          <w:szCs w:val="18"/>
          <w:lang w:val="en-US"/>
        </w:rPr>
        <w:t>Media contact:</w:t>
      </w:r>
    </w:p>
    <w:p w14:paraId="3409E616" w14:textId="77777777" w:rsidR="000D4F33" w:rsidRPr="005F2226" w:rsidRDefault="000D4F33" w:rsidP="000D4F33">
      <w:pPr>
        <w:spacing w:after="0" w:line="276" w:lineRule="auto"/>
        <w:jc w:val="both"/>
        <w:outlineLvl w:val="0"/>
        <w:rPr>
          <w:rFonts w:ascii="Arial" w:eastAsia="Calibri" w:hAnsi="Arial" w:cs="Arial"/>
          <w:b/>
          <w:color w:val="808080" w:themeColor="background1" w:themeShade="80"/>
          <w:sz w:val="18"/>
          <w:szCs w:val="18"/>
          <w:lang w:val="en-US"/>
        </w:rPr>
      </w:pPr>
    </w:p>
    <w:p w14:paraId="7ACC9A81" w14:textId="77777777" w:rsidR="001655B5" w:rsidRDefault="00DB0143">
      <w:pPr>
        <w:spacing w:after="0" w:line="276" w:lineRule="auto"/>
        <w:jc w:val="both"/>
        <w:outlineLvl w:val="0"/>
        <w:rPr>
          <w:rFonts w:ascii="Arial" w:eastAsia="Calibri" w:hAnsi="Arial" w:cs="Arial"/>
          <w:b/>
          <w:color w:val="808080" w:themeColor="background1" w:themeShade="80"/>
          <w:sz w:val="18"/>
          <w:szCs w:val="18"/>
          <w:lang w:val="en-GB"/>
        </w:rPr>
      </w:pPr>
      <w:r w:rsidRPr="00C32F4C">
        <w:rPr>
          <w:rFonts w:ascii="Arial" w:eastAsia="Calibri" w:hAnsi="Arial" w:cs="Arial"/>
          <w:b/>
          <w:color w:val="808080" w:themeColor="background1" w:themeShade="80"/>
          <w:sz w:val="18"/>
          <w:szCs w:val="18"/>
          <w:lang w:val="en-GB"/>
        </w:rPr>
        <w:t>Radosław Górecki</w:t>
      </w:r>
    </w:p>
    <w:p w14:paraId="16502FC4" w14:textId="77777777" w:rsidR="001655B5" w:rsidRDefault="00DB0143">
      <w:pPr>
        <w:spacing w:after="0" w:line="276" w:lineRule="auto"/>
        <w:jc w:val="both"/>
        <w:outlineLvl w:val="0"/>
        <w:rPr>
          <w:rFonts w:ascii="Arial" w:eastAsia="Calibri" w:hAnsi="Arial" w:cs="Arial"/>
          <w:bCs/>
          <w:color w:val="808080" w:themeColor="background1" w:themeShade="80"/>
          <w:sz w:val="18"/>
          <w:szCs w:val="18"/>
          <w:lang w:val="en-GB"/>
        </w:rPr>
      </w:pPr>
      <w:r w:rsidRPr="00C32F4C">
        <w:rPr>
          <w:rFonts w:ascii="Arial" w:eastAsia="Calibri" w:hAnsi="Arial" w:cs="Arial"/>
          <w:bCs/>
          <w:color w:val="808080" w:themeColor="background1" w:themeShade="80"/>
          <w:sz w:val="18"/>
          <w:szCs w:val="18"/>
          <w:lang w:val="en-GB"/>
        </w:rPr>
        <w:t>Communications Director</w:t>
      </w:r>
    </w:p>
    <w:p w14:paraId="1D453112" w14:textId="371D1549" w:rsidR="001655B5" w:rsidRDefault="001C2AB3">
      <w:pPr>
        <w:spacing w:after="0" w:line="276" w:lineRule="auto"/>
        <w:jc w:val="both"/>
        <w:outlineLvl w:val="0"/>
        <w:rPr>
          <w:rFonts w:ascii="Arial" w:eastAsia="Calibri" w:hAnsi="Arial" w:cs="Arial"/>
          <w:bCs/>
          <w:color w:val="808080" w:themeColor="background1" w:themeShade="80"/>
          <w:sz w:val="18"/>
          <w:szCs w:val="18"/>
          <w:lang w:val="en-GB"/>
        </w:rPr>
      </w:pPr>
      <w:r>
        <w:rPr>
          <w:rFonts w:ascii="Arial" w:eastAsia="Calibri" w:hAnsi="Arial" w:cs="Arial"/>
          <w:bCs/>
          <w:color w:val="808080" w:themeColor="background1" w:themeShade="80"/>
          <w:sz w:val="18"/>
          <w:szCs w:val="18"/>
          <w:lang w:val="en-GB"/>
        </w:rPr>
        <w:t>Mob:</w:t>
      </w:r>
      <w:r w:rsidR="00DB0143" w:rsidRPr="000372CF">
        <w:rPr>
          <w:rFonts w:ascii="Arial" w:eastAsia="Calibri" w:hAnsi="Arial" w:cs="Arial"/>
          <w:bCs/>
          <w:color w:val="808080" w:themeColor="background1" w:themeShade="80"/>
          <w:sz w:val="18"/>
          <w:szCs w:val="18"/>
          <w:lang w:val="en-GB"/>
        </w:rPr>
        <w:t xml:space="preserve"> </w:t>
      </w:r>
      <w:r>
        <w:rPr>
          <w:rFonts w:ascii="Arial" w:eastAsia="Calibri" w:hAnsi="Arial" w:cs="Arial"/>
          <w:bCs/>
          <w:color w:val="808080" w:themeColor="background1" w:themeShade="80"/>
          <w:sz w:val="18"/>
          <w:szCs w:val="18"/>
          <w:lang w:val="en-GB"/>
        </w:rPr>
        <w:t xml:space="preserve">+48 </w:t>
      </w:r>
      <w:r w:rsidR="00DB0143" w:rsidRPr="000372CF">
        <w:rPr>
          <w:rFonts w:ascii="Arial" w:eastAsia="Calibri" w:hAnsi="Arial" w:cs="Arial"/>
          <w:bCs/>
          <w:color w:val="808080" w:themeColor="background1" w:themeShade="80"/>
          <w:sz w:val="18"/>
          <w:szCs w:val="18"/>
          <w:lang w:val="en-GB"/>
        </w:rPr>
        <w:t>880 498 958</w:t>
      </w:r>
    </w:p>
    <w:p w14:paraId="19B086D3" w14:textId="4CBBEC28" w:rsidR="00422039" w:rsidRPr="005F2226" w:rsidRDefault="000E15AA" w:rsidP="00A36EBE">
      <w:pPr>
        <w:spacing w:after="0" w:line="276" w:lineRule="auto"/>
        <w:jc w:val="both"/>
        <w:outlineLvl w:val="0"/>
        <w:rPr>
          <w:rFonts w:ascii="Arial" w:hAnsi="Arial" w:cs="Arial"/>
          <w:sz w:val="18"/>
          <w:szCs w:val="18"/>
          <w:lang w:val="en-US"/>
        </w:rPr>
      </w:pPr>
      <w:r>
        <w:rPr>
          <w:rFonts w:ascii="Arial" w:hAnsi="Arial" w:cs="Arial"/>
          <w:sz w:val="18"/>
          <w:szCs w:val="18"/>
          <w:lang w:val="en-US"/>
        </w:rPr>
        <w:t xml:space="preserve">Mail: </w:t>
      </w:r>
      <w:r w:rsidR="001C2AB3">
        <w:rPr>
          <w:rFonts w:ascii="Arial" w:hAnsi="Arial" w:cs="Arial"/>
          <w:sz w:val="18"/>
          <w:szCs w:val="18"/>
          <w:lang w:val="en-US"/>
        </w:rPr>
        <w:t>r</w:t>
      </w:r>
      <w:r>
        <w:rPr>
          <w:rFonts w:ascii="Arial" w:hAnsi="Arial" w:cs="Arial"/>
          <w:sz w:val="18"/>
          <w:szCs w:val="18"/>
          <w:lang w:val="en-US"/>
        </w:rPr>
        <w:t>adoslaw.gorecki@</w:t>
      </w:r>
      <w:r w:rsidR="001C2AB3">
        <w:rPr>
          <w:rFonts w:ascii="Arial" w:hAnsi="Arial" w:cs="Arial"/>
          <w:sz w:val="18"/>
          <w:szCs w:val="18"/>
          <w:lang w:val="en-US"/>
        </w:rPr>
        <w:t>7rsa.pl</w:t>
      </w:r>
    </w:p>
    <w:sectPr w:rsidR="00422039" w:rsidRPr="005F2226" w:rsidSect="001C6ECD">
      <w:headerReference w:type="default" r:id="rId10"/>
      <w:footerReference w:type="default" r:id="rId11"/>
      <w:headerReference w:type="first" r:id="rId12"/>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14D9" w14:textId="77777777" w:rsidR="00CA73DF" w:rsidRDefault="00CA73DF">
      <w:pPr>
        <w:spacing w:after="0" w:line="240" w:lineRule="auto"/>
      </w:pPr>
      <w:r>
        <w:separator/>
      </w:r>
    </w:p>
  </w:endnote>
  <w:endnote w:type="continuationSeparator" w:id="0">
    <w:p w14:paraId="3687B145" w14:textId="77777777" w:rsidR="00CA73DF" w:rsidRDefault="00CA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6340" w14:textId="77777777" w:rsidR="001655B5" w:rsidRDefault="00DB0143">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7CBA" w14:textId="77777777" w:rsidR="00CA73DF" w:rsidRDefault="00CA73DF">
      <w:pPr>
        <w:spacing w:after="0" w:line="240" w:lineRule="auto"/>
      </w:pPr>
      <w:r>
        <w:separator/>
      </w:r>
    </w:p>
  </w:footnote>
  <w:footnote w:type="continuationSeparator" w:id="0">
    <w:p w14:paraId="2500CDE5" w14:textId="77777777" w:rsidR="00CA73DF" w:rsidRDefault="00CA7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0E45" w14:textId="77777777" w:rsidR="001655B5" w:rsidRDefault="00DB0143">
    <w:pPr>
      <w:pStyle w:val="Nagwek"/>
    </w:pPr>
    <w:r>
      <w:rPr>
        <w:noProof/>
      </w:rPr>
      <w:drawing>
        <wp:anchor distT="0" distB="0" distL="114300" distR="114300" simplePos="0" relativeHeight="251659264" behindDoc="1" locked="0" layoutInCell="1" allowOverlap="1" wp14:anchorId="3909CF86" wp14:editId="486B1F0C">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0D10" w14:textId="77777777" w:rsidR="001655B5" w:rsidRDefault="00DB0143">
    <w:pPr>
      <w:pStyle w:val="Nagwek"/>
    </w:pPr>
    <w:r>
      <w:rPr>
        <w:noProof/>
      </w:rPr>
      <w:drawing>
        <wp:anchor distT="0" distB="0" distL="114300" distR="114300" simplePos="0" relativeHeight="251660288" behindDoc="1" locked="0" layoutInCell="1" allowOverlap="1" wp14:anchorId="5092E141" wp14:editId="2DD868E9">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D"/>
    <w:rsid w:val="000046AD"/>
    <w:rsid w:val="00007491"/>
    <w:rsid w:val="00015096"/>
    <w:rsid w:val="0001658A"/>
    <w:rsid w:val="00016863"/>
    <w:rsid w:val="00017248"/>
    <w:rsid w:val="000328B5"/>
    <w:rsid w:val="0003571B"/>
    <w:rsid w:val="0004657A"/>
    <w:rsid w:val="00057B9F"/>
    <w:rsid w:val="0006494B"/>
    <w:rsid w:val="000678D1"/>
    <w:rsid w:val="00073BAC"/>
    <w:rsid w:val="0008120D"/>
    <w:rsid w:val="00086E91"/>
    <w:rsid w:val="000904CC"/>
    <w:rsid w:val="00091E3F"/>
    <w:rsid w:val="00092597"/>
    <w:rsid w:val="000A0F15"/>
    <w:rsid w:val="000A19D7"/>
    <w:rsid w:val="000A36E8"/>
    <w:rsid w:val="000B79DC"/>
    <w:rsid w:val="000C0930"/>
    <w:rsid w:val="000C1F51"/>
    <w:rsid w:val="000C5F5E"/>
    <w:rsid w:val="000D2F27"/>
    <w:rsid w:val="000D4F33"/>
    <w:rsid w:val="000E15AA"/>
    <w:rsid w:val="000F03D6"/>
    <w:rsid w:val="000F7760"/>
    <w:rsid w:val="000F7E89"/>
    <w:rsid w:val="00100CB0"/>
    <w:rsid w:val="0010383D"/>
    <w:rsid w:val="0010505C"/>
    <w:rsid w:val="00111DB3"/>
    <w:rsid w:val="00114041"/>
    <w:rsid w:val="00117068"/>
    <w:rsid w:val="001252DC"/>
    <w:rsid w:val="001270E5"/>
    <w:rsid w:val="00132840"/>
    <w:rsid w:val="00132B1D"/>
    <w:rsid w:val="001347EE"/>
    <w:rsid w:val="00141558"/>
    <w:rsid w:val="00151059"/>
    <w:rsid w:val="001544EC"/>
    <w:rsid w:val="001623E3"/>
    <w:rsid w:val="001643BB"/>
    <w:rsid w:val="001655B5"/>
    <w:rsid w:val="00170C4E"/>
    <w:rsid w:val="00174F95"/>
    <w:rsid w:val="00175ED8"/>
    <w:rsid w:val="00183E5B"/>
    <w:rsid w:val="00185398"/>
    <w:rsid w:val="00193E9B"/>
    <w:rsid w:val="001A34C1"/>
    <w:rsid w:val="001B1508"/>
    <w:rsid w:val="001B3D09"/>
    <w:rsid w:val="001B4BB2"/>
    <w:rsid w:val="001B74B4"/>
    <w:rsid w:val="001C1D2D"/>
    <w:rsid w:val="001C2256"/>
    <w:rsid w:val="001C2AB3"/>
    <w:rsid w:val="001C4662"/>
    <w:rsid w:val="001C6ECD"/>
    <w:rsid w:val="001D30D2"/>
    <w:rsid w:val="001E2CF2"/>
    <w:rsid w:val="001E444A"/>
    <w:rsid w:val="001F080F"/>
    <w:rsid w:val="001F1586"/>
    <w:rsid w:val="001F1A1B"/>
    <w:rsid w:val="001F375A"/>
    <w:rsid w:val="001F68AC"/>
    <w:rsid w:val="00205805"/>
    <w:rsid w:val="00207D49"/>
    <w:rsid w:val="00215110"/>
    <w:rsid w:val="00216A6E"/>
    <w:rsid w:val="00226C32"/>
    <w:rsid w:val="002457D7"/>
    <w:rsid w:val="00251D35"/>
    <w:rsid w:val="00256E3A"/>
    <w:rsid w:val="00272578"/>
    <w:rsid w:val="00275468"/>
    <w:rsid w:val="002761D7"/>
    <w:rsid w:val="00284893"/>
    <w:rsid w:val="00287863"/>
    <w:rsid w:val="00287BEA"/>
    <w:rsid w:val="00290A46"/>
    <w:rsid w:val="002A4450"/>
    <w:rsid w:val="002B0A3D"/>
    <w:rsid w:val="002B4FCC"/>
    <w:rsid w:val="002B5294"/>
    <w:rsid w:val="002C084D"/>
    <w:rsid w:val="002C6BF3"/>
    <w:rsid w:val="002C7346"/>
    <w:rsid w:val="002D6CBA"/>
    <w:rsid w:val="002E1034"/>
    <w:rsid w:val="002E4172"/>
    <w:rsid w:val="0030284B"/>
    <w:rsid w:val="00303152"/>
    <w:rsid w:val="0030562B"/>
    <w:rsid w:val="00306440"/>
    <w:rsid w:val="00310A1C"/>
    <w:rsid w:val="0031487F"/>
    <w:rsid w:val="003229F4"/>
    <w:rsid w:val="0034499C"/>
    <w:rsid w:val="00346ABC"/>
    <w:rsid w:val="0036764C"/>
    <w:rsid w:val="00375937"/>
    <w:rsid w:val="00376965"/>
    <w:rsid w:val="00386D23"/>
    <w:rsid w:val="00396037"/>
    <w:rsid w:val="00397BE6"/>
    <w:rsid w:val="003A0586"/>
    <w:rsid w:val="003A480D"/>
    <w:rsid w:val="003B036D"/>
    <w:rsid w:val="003B7F86"/>
    <w:rsid w:val="003C0D04"/>
    <w:rsid w:val="003C26F3"/>
    <w:rsid w:val="003D52B5"/>
    <w:rsid w:val="003D6D8C"/>
    <w:rsid w:val="003E6E0D"/>
    <w:rsid w:val="003F2FC7"/>
    <w:rsid w:val="003F4019"/>
    <w:rsid w:val="003F41C4"/>
    <w:rsid w:val="003F4A28"/>
    <w:rsid w:val="003F6072"/>
    <w:rsid w:val="003F7133"/>
    <w:rsid w:val="0040275D"/>
    <w:rsid w:val="00407C2B"/>
    <w:rsid w:val="00413025"/>
    <w:rsid w:val="004138C1"/>
    <w:rsid w:val="00421CCA"/>
    <w:rsid w:val="00422039"/>
    <w:rsid w:val="00423145"/>
    <w:rsid w:val="004264C7"/>
    <w:rsid w:val="004273E6"/>
    <w:rsid w:val="00427CD0"/>
    <w:rsid w:val="004631EB"/>
    <w:rsid w:val="00472010"/>
    <w:rsid w:val="00486216"/>
    <w:rsid w:val="00486800"/>
    <w:rsid w:val="004A096B"/>
    <w:rsid w:val="004A2919"/>
    <w:rsid w:val="004B199F"/>
    <w:rsid w:val="004B20A4"/>
    <w:rsid w:val="004C141E"/>
    <w:rsid w:val="004C5B3C"/>
    <w:rsid w:val="004D35ED"/>
    <w:rsid w:val="004D730C"/>
    <w:rsid w:val="004D7DE6"/>
    <w:rsid w:val="004E4C55"/>
    <w:rsid w:val="00505C28"/>
    <w:rsid w:val="0051079B"/>
    <w:rsid w:val="00512A8A"/>
    <w:rsid w:val="005151B0"/>
    <w:rsid w:val="00517452"/>
    <w:rsid w:val="00522320"/>
    <w:rsid w:val="0053756B"/>
    <w:rsid w:val="00543F4D"/>
    <w:rsid w:val="00566704"/>
    <w:rsid w:val="005726C2"/>
    <w:rsid w:val="005958A6"/>
    <w:rsid w:val="00597EF7"/>
    <w:rsid w:val="005C0704"/>
    <w:rsid w:val="005C0C73"/>
    <w:rsid w:val="005C1CA1"/>
    <w:rsid w:val="005D474B"/>
    <w:rsid w:val="005E6973"/>
    <w:rsid w:val="005F2226"/>
    <w:rsid w:val="005F29F8"/>
    <w:rsid w:val="00601096"/>
    <w:rsid w:val="006112A6"/>
    <w:rsid w:val="00666615"/>
    <w:rsid w:val="0067232A"/>
    <w:rsid w:val="00673AC2"/>
    <w:rsid w:val="006753C7"/>
    <w:rsid w:val="00681A7F"/>
    <w:rsid w:val="00681ACB"/>
    <w:rsid w:val="0068692F"/>
    <w:rsid w:val="006924EE"/>
    <w:rsid w:val="006946E7"/>
    <w:rsid w:val="006A1DE4"/>
    <w:rsid w:val="006A36E9"/>
    <w:rsid w:val="006A7D6E"/>
    <w:rsid w:val="006C00B6"/>
    <w:rsid w:val="006F020E"/>
    <w:rsid w:val="006F215C"/>
    <w:rsid w:val="006F22DC"/>
    <w:rsid w:val="006F316D"/>
    <w:rsid w:val="006F3819"/>
    <w:rsid w:val="006F6885"/>
    <w:rsid w:val="00702B56"/>
    <w:rsid w:val="007071F2"/>
    <w:rsid w:val="00710138"/>
    <w:rsid w:val="0071545E"/>
    <w:rsid w:val="00721414"/>
    <w:rsid w:val="00723035"/>
    <w:rsid w:val="00723935"/>
    <w:rsid w:val="00727A00"/>
    <w:rsid w:val="00731301"/>
    <w:rsid w:val="007412FF"/>
    <w:rsid w:val="00743F91"/>
    <w:rsid w:val="00745CB3"/>
    <w:rsid w:val="00746E2C"/>
    <w:rsid w:val="00750317"/>
    <w:rsid w:val="007536A0"/>
    <w:rsid w:val="007604B7"/>
    <w:rsid w:val="00764814"/>
    <w:rsid w:val="00767409"/>
    <w:rsid w:val="00771228"/>
    <w:rsid w:val="007735C5"/>
    <w:rsid w:val="00774C93"/>
    <w:rsid w:val="00782FDE"/>
    <w:rsid w:val="007973EE"/>
    <w:rsid w:val="007A0516"/>
    <w:rsid w:val="007A1EA9"/>
    <w:rsid w:val="007A3940"/>
    <w:rsid w:val="007A5DE6"/>
    <w:rsid w:val="007C5C42"/>
    <w:rsid w:val="007D3306"/>
    <w:rsid w:val="007D479B"/>
    <w:rsid w:val="007D4F47"/>
    <w:rsid w:val="007E19DE"/>
    <w:rsid w:val="00803005"/>
    <w:rsid w:val="00803368"/>
    <w:rsid w:val="00806976"/>
    <w:rsid w:val="00810898"/>
    <w:rsid w:val="00811BEB"/>
    <w:rsid w:val="00830051"/>
    <w:rsid w:val="0083650E"/>
    <w:rsid w:val="008422C3"/>
    <w:rsid w:val="00846B1A"/>
    <w:rsid w:val="00855BA8"/>
    <w:rsid w:val="00855BBC"/>
    <w:rsid w:val="00864B46"/>
    <w:rsid w:val="00867BDD"/>
    <w:rsid w:val="008704FE"/>
    <w:rsid w:val="00874D98"/>
    <w:rsid w:val="00874FEA"/>
    <w:rsid w:val="00880859"/>
    <w:rsid w:val="00880D16"/>
    <w:rsid w:val="00880D24"/>
    <w:rsid w:val="008819BE"/>
    <w:rsid w:val="00882FD3"/>
    <w:rsid w:val="008974F6"/>
    <w:rsid w:val="008A285F"/>
    <w:rsid w:val="008B5A25"/>
    <w:rsid w:val="008C339B"/>
    <w:rsid w:val="008D3238"/>
    <w:rsid w:val="008D4A6F"/>
    <w:rsid w:val="008E31F9"/>
    <w:rsid w:val="008E50CC"/>
    <w:rsid w:val="008F4C76"/>
    <w:rsid w:val="00900EAD"/>
    <w:rsid w:val="00903287"/>
    <w:rsid w:val="00911129"/>
    <w:rsid w:val="00913A07"/>
    <w:rsid w:val="00915943"/>
    <w:rsid w:val="00921C78"/>
    <w:rsid w:val="0093280E"/>
    <w:rsid w:val="00934A21"/>
    <w:rsid w:val="00934B7A"/>
    <w:rsid w:val="0093506B"/>
    <w:rsid w:val="0094143F"/>
    <w:rsid w:val="00944500"/>
    <w:rsid w:val="0094640F"/>
    <w:rsid w:val="009570AB"/>
    <w:rsid w:val="00957427"/>
    <w:rsid w:val="00966D11"/>
    <w:rsid w:val="00972C32"/>
    <w:rsid w:val="00973210"/>
    <w:rsid w:val="00973E1F"/>
    <w:rsid w:val="009809E1"/>
    <w:rsid w:val="009841AC"/>
    <w:rsid w:val="00985AF5"/>
    <w:rsid w:val="009905D2"/>
    <w:rsid w:val="00991598"/>
    <w:rsid w:val="00997C10"/>
    <w:rsid w:val="009A0F41"/>
    <w:rsid w:val="009A5A1A"/>
    <w:rsid w:val="009B1344"/>
    <w:rsid w:val="009B4D93"/>
    <w:rsid w:val="009B5AF3"/>
    <w:rsid w:val="009B67F5"/>
    <w:rsid w:val="009B7F17"/>
    <w:rsid w:val="009C3BFE"/>
    <w:rsid w:val="009C5E48"/>
    <w:rsid w:val="009C76A5"/>
    <w:rsid w:val="009C7C31"/>
    <w:rsid w:val="009D286F"/>
    <w:rsid w:val="009D5D4A"/>
    <w:rsid w:val="009D5FB4"/>
    <w:rsid w:val="009D6111"/>
    <w:rsid w:val="009D702A"/>
    <w:rsid w:val="009F7490"/>
    <w:rsid w:val="00A130C2"/>
    <w:rsid w:val="00A1551B"/>
    <w:rsid w:val="00A1778E"/>
    <w:rsid w:val="00A20F3A"/>
    <w:rsid w:val="00A270B6"/>
    <w:rsid w:val="00A3522E"/>
    <w:rsid w:val="00A3632B"/>
    <w:rsid w:val="00A36EBE"/>
    <w:rsid w:val="00A41E4D"/>
    <w:rsid w:val="00A54A71"/>
    <w:rsid w:val="00A616F0"/>
    <w:rsid w:val="00A6343D"/>
    <w:rsid w:val="00A67D90"/>
    <w:rsid w:val="00A806E0"/>
    <w:rsid w:val="00A91701"/>
    <w:rsid w:val="00A9443B"/>
    <w:rsid w:val="00A95727"/>
    <w:rsid w:val="00AA3283"/>
    <w:rsid w:val="00AB2CE9"/>
    <w:rsid w:val="00AC0C45"/>
    <w:rsid w:val="00AC2CB5"/>
    <w:rsid w:val="00AC7F64"/>
    <w:rsid w:val="00AD106B"/>
    <w:rsid w:val="00AD4AEE"/>
    <w:rsid w:val="00AD6141"/>
    <w:rsid w:val="00AD7533"/>
    <w:rsid w:val="00AE4BEE"/>
    <w:rsid w:val="00AE5E2C"/>
    <w:rsid w:val="00AF5C67"/>
    <w:rsid w:val="00B02E60"/>
    <w:rsid w:val="00B03035"/>
    <w:rsid w:val="00B04E5C"/>
    <w:rsid w:val="00B05B8E"/>
    <w:rsid w:val="00B06157"/>
    <w:rsid w:val="00B13438"/>
    <w:rsid w:val="00B13DC9"/>
    <w:rsid w:val="00B1409B"/>
    <w:rsid w:val="00B162D7"/>
    <w:rsid w:val="00B17D67"/>
    <w:rsid w:val="00B21B20"/>
    <w:rsid w:val="00B3079B"/>
    <w:rsid w:val="00B3121E"/>
    <w:rsid w:val="00B33392"/>
    <w:rsid w:val="00B35BB7"/>
    <w:rsid w:val="00B37F24"/>
    <w:rsid w:val="00B605C2"/>
    <w:rsid w:val="00B609EF"/>
    <w:rsid w:val="00B7111F"/>
    <w:rsid w:val="00B75CE2"/>
    <w:rsid w:val="00B82DE2"/>
    <w:rsid w:val="00B91C2B"/>
    <w:rsid w:val="00BA5722"/>
    <w:rsid w:val="00BB067C"/>
    <w:rsid w:val="00BB50A0"/>
    <w:rsid w:val="00BC554D"/>
    <w:rsid w:val="00BD436C"/>
    <w:rsid w:val="00C0055C"/>
    <w:rsid w:val="00C05061"/>
    <w:rsid w:val="00C0698C"/>
    <w:rsid w:val="00C147CA"/>
    <w:rsid w:val="00C209D7"/>
    <w:rsid w:val="00C2661D"/>
    <w:rsid w:val="00C30883"/>
    <w:rsid w:val="00C32071"/>
    <w:rsid w:val="00C33A02"/>
    <w:rsid w:val="00C35965"/>
    <w:rsid w:val="00C44C21"/>
    <w:rsid w:val="00C45BF3"/>
    <w:rsid w:val="00C52F85"/>
    <w:rsid w:val="00C53FE2"/>
    <w:rsid w:val="00C55FA6"/>
    <w:rsid w:val="00C71844"/>
    <w:rsid w:val="00C82FA0"/>
    <w:rsid w:val="00C85036"/>
    <w:rsid w:val="00C85603"/>
    <w:rsid w:val="00C96F0D"/>
    <w:rsid w:val="00CA73DF"/>
    <w:rsid w:val="00CA7C0C"/>
    <w:rsid w:val="00CB621F"/>
    <w:rsid w:val="00CC1AA5"/>
    <w:rsid w:val="00CC51BF"/>
    <w:rsid w:val="00CD0732"/>
    <w:rsid w:val="00CD4589"/>
    <w:rsid w:val="00CE1E65"/>
    <w:rsid w:val="00CE5E7C"/>
    <w:rsid w:val="00CF4E5E"/>
    <w:rsid w:val="00CF67D0"/>
    <w:rsid w:val="00D031D9"/>
    <w:rsid w:val="00D0470D"/>
    <w:rsid w:val="00D155FD"/>
    <w:rsid w:val="00D219C6"/>
    <w:rsid w:val="00D21F5E"/>
    <w:rsid w:val="00D26781"/>
    <w:rsid w:val="00D307DD"/>
    <w:rsid w:val="00D309EA"/>
    <w:rsid w:val="00D31D71"/>
    <w:rsid w:val="00D365D4"/>
    <w:rsid w:val="00D4003D"/>
    <w:rsid w:val="00D46290"/>
    <w:rsid w:val="00D52FC2"/>
    <w:rsid w:val="00D612D8"/>
    <w:rsid w:val="00D710F5"/>
    <w:rsid w:val="00D7549F"/>
    <w:rsid w:val="00D75ED7"/>
    <w:rsid w:val="00D81004"/>
    <w:rsid w:val="00D8480F"/>
    <w:rsid w:val="00D90418"/>
    <w:rsid w:val="00D93B18"/>
    <w:rsid w:val="00D93C83"/>
    <w:rsid w:val="00DB0143"/>
    <w:rsid w:val="00DC1E28"/>
    <w:rsid w:val="00DC60B1"/>
    <w:rsid w:val="00DC747D"/>
    <w:rsid w:val="00DD3A39"/>
    <w:rsid w:val="00DE5336"/>
    <w:rsid w:val="00DF2098"/>
    <w:rsid w:val="00E0320C"/>
    <w:rsid w:val="00E039D3"/>
    <w:rsid w:val="00E12E6F"/>
    <w:rsid w:val="00E21A20"/>
    <w:rsid w:val="00E303C6"/>
    <w:rsid w:val="00E40697"/>
    <w:rsid w:val="00E55E56"/>
    <w:rsid w:val="00E658E5"/>
    <w:rsid w:val="00E65D56"/>
    <w:rsid w:val="00E67C72"/>
    <w:rsid w:val="00E7370A"/>
    <w:rsid w:val="00E83871"/>
    <w:rsid w:val="00EA4F73"/>
    <w:rsid w:val="00EA7447"/>
    <w:rsid w:val="00EB7E32"/>
    <w:rsid w:val="00EC2E20"/>
    <w:rsid w:val="00ED00E8"/>
    <w:rsid w:val="00EE05DF"/>
    <w:rsid w:val="00EE1B66"/>
    <w:rsid w:val="00EE1BC5"/>
    <w:rsid w:val="00EE4B64"/>
    <w:rsid w:val="00EE4EC0"/>
    <w:rsid w:val="00EF2648"/>
    <w:rsid w:val="00EF6779"/>
    <w:rsid w:val="00F07CB0"/>
    <w:rsid w:val="00F136A0"/>
    <w:rsid w:val="00F22F5B"/>
    <w:rsid w:val="00F248B3"/>
    <w:rsid w:val="00F25A34"/>
    <w:rsid w:val="00F263C2"/>
    <w:rsid w:val="00F3171E"/>
    <w:rsid w:val="00F35B5A"/>
    <w:rsid w:val="00F51D4D"/>
    <w:rsid w:val="00F529BD"/>
    <w:rsid w:val="00F571A9"/>
    <w:rsid w:val="00F60C12"/>
    <w:rsid w:val="00F63259"/>
    <w:rsid w:val="00F7185D"/>
    <w:rsid w:val="00F72A2B"/>
    <w:rsid w:val="00F95531"/>
    <w:rsid w:val="00F959CF"/>
    <w:rsid w:val="00FB03BC"/>
    <w:rsid w:val="00FB0EEE"/>
    <w:rsid w:val="00FB3CB6"/>
    <w:rsid w:val="00FB689C"/>
    <w:rsid w:val="00FC7594"/>
    <w:rsid w:val="00FD4AB9"/>
    <w:rsid w:val="00FE21A3"/>
    <w:rsid w:val="00FE5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6C1A"/>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styleId="Nierozpoznanawzmianka">
    <w:name w:val="Unresolved Mention"/>
    <w:basedOn w:val="Domylnaczcionkaakapitu"/>
    <w:uiPriority w:val="99"/>
    <w:semiHidden/>
    <w:unhideWhenUsed/>
    <w:rsid w:val="001C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70733538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123501791">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0e7cd8e-f4b2-40bd-bb22-2850e698d5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B08168CEFED34D8B034E9EE2F0B9BC" ma:contentTypeVersion="13" ma:contentTypeDescription="Create a new document." ma:contentTypeScope="" ma:versionID="83fc3e716ed8d45886fdbc3217f9de87">
  <xsd:schema xmlns:xsd="http://www.w3.org/2001/XMLSchema" xmlns:xs="http://www.w3.org/2001/XMLSchema" xmlns:p="http://schemas.microsoft.com/office/2006/metadata/properties" xmlns:ns3="f0e7cd8e-f4b2-40bd-bb22-2850e698d525" xmlns:ns4="a7d40e4d-66aa-43f3-a05d-be1c7a3a62b2" targetNamespace="http://schemas.microsoft.com/office/2006/metadata/properties" ma:root="true" ma:fieldsID="04b255a71993a482cc01bbc89108742d" ns3:_="" ns4:_="">
    <xsd:import namespace="f0e7cd8e-f4b2-40bd-bb22-2850e698d525"/>
    <xsd:import namespace="a7d40e4d-66aa-43f3-a05d-be1c7a3a62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3:MediaServiceOC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7cd8e-f4b2-40bd-bb22-2850e698d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40e4d-66aa-43f3-a05d-be1c7a3a62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FD1D4-D249-4DC2-9494-C2B37A272AD7}">
  <ds:schemaRefs>
    <ds:schemaRef ds:uri="http://schemas.microsoft.com/sharepoint/v3/contenttype/forms"/>
  </ds:schemaRefs>
</ds:datastoreItem>
</file>

<file path=customXml/itemProps2.xml><?xml version="1.0" encoding="utf-8"?>
<ds:datastoreItem xmlns:ds="http://schemas.openxmlformats.org/officeDocument/2006/customXml" ds:itemID="{BF51DA82-4FDD-4279-ADBF-4E26DF103375}">
  <ds:schemaRefs>
    <ds:schemaRef ds:uri="http://schemas.openxmlformats.org/officeDocument/2006/bibliography"/>
  </ds:schemaRefs>
</ds:datastoreItem>
</file>

<file path=customXml/itemProps3.xml><?xml version="1.0" encoding="utf-8"?>
<ds:datastoreItem xmlns:ds="http://schemas.openxmlformats.org/officeDocument/2006/customXml" ds:itemID="{759F1015-55AB-414B-939C-73867A8F4941}">
  <ds:schemaRefs>
    <ds:schemaRef ds:uri="http://schemas.microsoft.com/office/2006/metadata/properties"/>
    <ds:schemaRef ds:uri="http://schemas.microsoft.com/office/infopath/2007/PartnerControls"/>
    <ds:schemaRef ds:uri="f0e7cd8e-f4b2-40bd-bb22-2850e698d525"/>
  </ds:schemaRefs>
</ds:datastoreItem>
</file>

<file path=customXml/itemProps4.xml><?xml version="1.0" encoding="utf-8"?>
<ds:datastoreItem xmlns:ds="http://schemas.openxmlformats.org/officeDocument/2006/customXml" ds:itemID="{7B9670CF-751E-4479-AABA-AB49619DA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7cd8e-f4b2-40bd-bb22-2850e698d525"/>
    <ds:schemaRef ds:uri="a7d40e4d-66aa-43f3-a05d-be1c7a3a6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3527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docId:2BBEFE7BA6216A1FBA06C8FFAB1EACF2</cp:keywords>
  <dc:description/>
  <cp:lastModifiedBy>Radosław Górecki</cp:lastModifiedBy>
  <cp:revision>4</cp:revision>
  <dcterms:created xsi:type="dcterms:W3CDTF">2023-10-19T11:54:00Z</dcterms:created>
  <dcterms:modified xsi:type="dcterms:W3CDTF">2023-10-19T12:08:00Z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0x010100B6B08168CEFED34D8B034E9EE2F0B9BC</vt:lpwstr>
  </property>
</Properties>
</file>