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2AC3"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F8665B1"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01F7EB88"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F1364AD"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609F107"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06708285"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4959018" w14:textId="4A0A8DD3" w:rsidR="007D2FE3" w:rsidRPr="00212C07" w:rsidRDefault="009B32D0">
      <w:pPr>
        <w:spacing w:after="0" w:line="276" w:lineRule="auto"/>
        <w:jc w:val="right"/>
        <w:outlineLvl w:val="0"/>
        <w:rPr>
          <w:rFonts w:ascii="Arial" w:hAnsi="Arial" w:cs="Arial"/>
          <w:color w:val="808080" w:themeColor="background1" w:themeShade="80"/>
          <w:sz w:val="22"/>
          <w:lang w:val="en-GB"/>
        </w:rPr>
      </w:pPr>
      <w:r w:rsidRPr="00212C07">
        <w:rPr>
          <w:rFonts w:ascii="Arial" w:hAnsi="Arial" w:cs="Arial"/>
          <w:color w:val="808080" w:themeColor="background1" w:themeShade="80"/>
          <w:sz w:val="22"/>
          <w:lang w:val="en-GB"/>
        </w:rPr>
        <w:t xml:space="preserve">Warsaw, </w:t>
      </w:r>
      <w:r w:rsidR="00805C8B">
        <w:rPr>
          <w:rFonts w:ascii="Arial" w:hAnsi="Arial" w:cs="Arial"/>
          <w:color w:val="808080" w:themeColor="background1" w:themeShade="80"/>
          <w:sz w:val="22"/>
          <w:lang w:val="en-GB"/>
        </w:rPr>
        <w:t>18</w:t>
      </w:r>
      <w:r w:rsidRPr="00212C07">
        <w:rPr>
          <w:rFonts w:ascii="Arial" w:hAnsi="Arial" w:cs="Arial"/>
          <w:color w:val="808080" w:themeColor="background1" w:themeShade="80"/>
          <w:sz w:val="22"/>
          <w:lang w:val="en-GB"/>
        </w:rPr>
        <w:t>.</w:t>
      </w:r>
      <w:r w:rsidR="00D90418" w:rsidRPr="00212C07">
        <w:rPr>
          <w:rFonts w:ascii="Arial" w:hAnsi="Arial" w:cs="Arial"/>
          <w:color w:val="808080" w:themeColor="background1" w:themeShade="80"/>
          <w:sz w:val="22"/>
          <w:lang w:val="en-GB"/>
        </w:rPr>
        <w:t>0</w:t>
      </w:r>
      <w:r w:rsidR="00805C8B">
        <w:rPr>
          <w:rFonts w:ascii="Arial" w:hAnsi="Arial" w:cs="Arial"/>
          <w:color w:val="808080" w:themeColor="background1" w:themeShade="80"/>
          <w:sz w:val="22"/>
          <w:lang w:val="en-GB"/>
        </w:rPr>
        <w:t>9</w:t>
      </w:r>
      <w:r w:rsidRPr="00212C07">
        <w:rPr>
          <w:rFonts w:ascii="Arial" w:hAnsi="Arial" w:cs="Arial"/>
          <w:color w:val="808080" w:themeColor="background1" w:themeShade="80"/>
          <w:sz w:val="22"/>
          <w:lang w:val="en-GB"/>
        </w:rPr>
        <w:t>.</w:t>
      </w:r>
      <w:r w:rsidR="00D8480F" w:rsidRPr="00212C07">
        <w:rPr>
          <w:rFonts w:ascii="Arial" w:hAnsi="Arial" w:cs="Arial"/>
          <w:color w:val="808080" w:themeColor="background1" w:themeShade="80"/>
          <w:sz w:val="22"/>
          <w:lang w:val="en-GB"/>
        </w:rPr>
        <w:t>2023</w:t>
      </w:r>
    </w:p>
    <w:p w14:paraId="6CFC0CBB" w14:textId="77777777" w:rsidR="001C6ECD" w:rsidRPr="00212C07" w:rsidRDefault="001C6ECD" w:rsidP="001C6ECD">
      <w:pPr>
        <w:spacing w:after="0" w:line="276" w:lineRule="auto"/>
        <w:jc w:val="both"/>
        <w:outlineLvl w:val="0"/>
        <w:rPr>
          <w:rFonts w:ascii="Arial" w:hAnsi="Arial" w:cs="Arial"/>
          <w:color w:val="808080" w:themeColor="background1" w:themeShade="80"/>
          <w:sz w:val="22"/>
          <w:lang w:val="en-GB"/>
        </w:rPr>
      </w:pPr>
    </w:p>
    <w:p w14:paraId="38C5C9C0" w14:textId="7F0330A7" w:rsidR="007D2FE3" w:rsidRPr="00212C07" w:rsidRDefault="009B32D0">
      <w:pPr>
        <w:spacing w:after="0" w:line="276" w:lineRule="auto"/>
        <w:jc w:val="center"/>
        <w:outlineLvl w:val="0"/>
        <w:rPr>
          <w:rFonts w:ascii="Arial" w:hAnsi="Arial" w:cs="Arial"/>
          <w:b/>
          <w:bCs/>
          <w:color w:val="808080" w:themeColor="background1" w:themeShade="80"/>
          <w:sz w:val="28"/>
          <w:szCs w:val="28"/>
          <w:lang w:val="en-GB"/>
        </w:rPr>
      </w:pPr>
      <w:r w:rsidRPr="00212C07">
        <w:rPr>
          <w:rFonts w:ascii="Arial" w:hAnsi="Arial" w:cs="Arial"/>
          <w:b/>
          <w:bCs/>
          <w:color w:val="808080" w:themeColor="background1" w:themeShade="80"/>
          <w:sz w:val="28"/>
          <w:szCs w:val="28"/>
          <w:lang w:val="en-GB"/>
        </w:rPr>
        <w:t xml:space="preserve">Developer 7R has sold 7R City Flex Gdańsk II </w:t>
      </w:r>
      <w:proofErr w:type="gramStart"/>
      <w:r w:rsidRPr="00212C07">
        <w:rPr>
          <w:rFonts w:ascii="Arial" w:hAnsi="Arial" w:cs="Arial"/>
          <w:b/>
          <w:bCs/>
          <w:color w:val="808080" w:themeColor="background1" w:themeShade="80"/>
          <w:sz w:val="28"/>
          <w:szCs w:val="28"/>
          <w:lang w:val="en-GB"/>
        </w:rPr>
        <w:t>warehouse</w:t>
      </w:r>
      <w:proofErr w:type="gramEnd"/>
    </w:p>
    <w:p w14:paraId="1E3135BB" w14:textId="77777777" w:rsidR="00900EAD" w:rsidRPr="00212C07" w:rsidRDefault="00900EAD" w:rsidP="0034499C">
      <w:pPr>
        <w:spacing w:after="0" w:line="276" w:lineRule="auto"/>
        <w:jc w:val="both"/>
        <w:outlineLvl w:val="0"/>
        <w:rPr>
          <w:rFonts w:ascii="Arial" w:hAnsi="Arial" w:cs="Arial"/>
          <w:b/>
          <w:bCs/>
          <w:color w:val="808080" w:themeColor="background1" w:themeShade="80"/>
          <w:sz w:val="28"/>
          <w:szCs w:val="28"/>
          <w:lang w:val="en-GB"/>
        </w:rPr>
      </w:pPr>
    </w:p>
    <w:p w14:paraId="16D9AD35" w14:textId="44AE2A3E" w:rsidR="007D2FE3" w:rsidRPr="00212C07" w:rsidRDefault="009B32D0">
      <w:pPr>
        <w:spacing w:after="0" w:line="276" w:lineRule="auto"/>
        <w:jc w:val="both"/>
        <w:outlineLvl w:val="0"/>
        <w:rPr>
          <w:rFonts w:ascii="Arial" w:hAnsi="Arial" w:cs="Arial"/>
          <w:b/>
          <w:bCs/>
          <w:color w:val="808080" w:themeColor="background1" w:themeShade="80"/>
          <w:sz w:val="22"/>
          <w:lang w:val="en-GB"/>
        </w:rPr>
      </w:pPr>
      <w:r w:rsidRPr="00212C07">
        <w:rPr>
          <w:rFonts w:ascii="Arial" w:hAnsi="Arial" w:cs="Arial"/>
          <w:b/>
          <w:bCs/>
          <w:color w:val="808080" w:themeColor="background1" w:themeShade="80"/>
          <w:sz w:val="22"/>
          <w:lang w:val="en-GB"/>
        </w:rPr>
        <w:t xml:space="preserve">7R, </w:t>
      </w:r>
      <w:r w:rsidR="00212C07" w:rsidRPr="00212C07">
        <w:rPr>
          <w:rFonts w:ascii="Arial" w:hAnsi="Arial" w:cs="Arial"/>
          <w:b/>
          <w:bCs/>
          <w:color w:val="808080" w:themeColor="background1" w:themeShade="80"/>
          <w:sz w:val="22"/>
          <w:lang w:val="en-GB"/>
        </w:rPr>
        <w:t>a leading developer of high-quality warehouses and industrial facilities</w:t>
      </w:r>
      <w:r w:rsidR="00212C07">
        <w:rPr>
          <w:rFonts w:ascii="Arial" w:hAnsi="Arial" w:cs="Arial"/>
          <w:b/>
          <w:bCs/>
          <w:color w:val="808080" w:themeColor="background1" w:themeShade="80"/>
          <w:sz w:val="22"/>
          <w:lang w:val="en-GB"/>
        </w:rPr>
        <w:t xml:space="preserve"> </w:t>
      </w:r>
      <w:r w:rsidR="00D90418" w:rsidRPr="00212C07">
        <w:rPr>
          <w:rFonts w:ascii="Arial" w:hAnsi="Arial" w:cs="Arial"/>
          <w:b/>
          <w:bCs/>
          <w:color w:val="808080" w:themeColor="background1" w:themeShade="80"/>
          <w:sz w:val="22"/>
          <w:lang w:val="en-GB"/>
        </w:rPr>
        <w:t xml:space="preserve">has finalised the sale of 7R City Flex </w:t>
      </w:r>
      <w:proofErr w:type="spellStart"/>
      <w:r w:rsidR="00D90418" w:rsidRPr="00212C07">
        <w:rPr>
          <w:rFonts w:ascii="Arial" w:hAnsi="Arial" w:cs="Arial"/>
          <w:b/>
          <w:bCs/>
          <w:color w:val="808080" w:themeColor="background1" w:themeShade="80"/>
          <w:sz w:val="22"/>
          <w:lang w:val="en-GB"/>
        </w:rPr>
        <w:t>Gdańsk</w:t>
      </w:r>
      <w:proofErr w:type="spellEnd"/>
      <w:r w:rsidR="00D90418" w:rsidRPr="00212C07">
        <w:rPr>
          <w:rFonts w:ascii="Arial" w:hAnsi="Arial" w:cs="Arial"/>
          <w:b/>
          <w:bCs/>
          <w:color w:val="808080" w:themeColor="background1" w:themeShade="80"/>
          <w:sz w:val="22"/>
          <w:lang w:val="en-GB"/>
        </w:rPr>
        <w:t xml:space="preserve"> II. The new owner of the warehouse is GLP Europe. The facility comprises 11,000 </w:t>
      </w:r>
      <w:proofErr w:type="spellStart"/>
      <w:r w:rsidR="00D90418" w:rsidRPr="00212C07">
        <w:rPr>
          <w:rFonts w:ascii="Arial" w:hAnsi="Arial" w:cs="Arial"/>
          <w:b/>
          <w:bCs/>
          <w:color w:val="808080" w:themeColor="background1" w:themeShade="80"/>
          <w:sz w:val="22"/>
          <w:lang w:val="en-GB"/>
        </w:rPr>
        <w:t>sq</w:t>
      </w:r>
      <w:proofErr w:type="spellEnd"/>
      <w:r w:rsidR="00D90418" w:rsidRPr="00212C07">
        <w:rPr>
          <w:rFonts w:ascii="Arial" w:hAnsi="Arial" w:cs="Arial"/>
          <w:b/>
          <w:bCs/>
          <w:color w:val="808080" w:themeColor="background1" w:themeShade="80"/>
          <w:sz w:val="22"/>
          <w:lang w:val="en-GB"/>
        </w:rPr>
        <w:t xml:space="preserve"> m of space </w:t>
      </w:r>
      <w:r w:rsidR="00AB4B49" w:rsidRPr="00212C07">
        <w:rPr>
          <w:rFonts w:ascii="Arial" w:hAnsi="Arial" w:cs="Arial"/>
          <w:b/>
          <w:bCs/>
          <w:color w:val="808080" w:themeColor="background1" w:themeShade="80"/>
          <w:sz w:val="22"/>
          <w:lang w:val="en-GB"/>
        </w:rPr>
        <w:t>–</w:t>
      </w:r>
      <w:r w:rsidR="00226C32" w:rsidRPr="00212C07">
        <w:rPr>
          <w:rFonts w:ascii="Arial" w:hAnsi="Arial" w:cs="Arial"/>
          <w:b/>
          <w:bCs/>
          <w:color w:val="808080" w:themeColor="background1" w:themeShade="80"/>
          <w:sz w:val="22"/>
          <w:lang w:val="en-GB"/>
        </w:rPr>
        <w:t xml:space="preserve"> </w:t>
      </w:r>
      <w:r w:rsidR="00D90418" w:rsidRPr="00212C07">
        <w:rPr>
          <w:rFonts w:ascii="Arial" w:hAnsi="Arial" w:cs="Arial"/>
          <w:b/>
          <w:bCs/>
          <w:color w:val="808080" w:themeColor="background1" w:themeShade="80"/>
          <w:sz w:val="22"/>
          <w:lang w:val="en-GB"/>
        </w:rPr>
        <w:t xml:space="preserve">currently fully leased by leading brands from the </w:t>
      </w:r>
      <w:r w:rsidR="0003571B" w:rsidRPr="00212C07">
        <w:rPr>
          <w:rFonts w:ascii="Arial" w:hAnsi="Arial" w:cs="Arial"/>
          <w:b/>
          <w:bCs/>
          <w:color w:val="808080" w:themeColor="background1" w:themeShade="80"/>
          <w:sz w:val="22"/>
          <w:lang w:val="en-GB"/>
        </w:rPr>
        <w:t xml:space="preserve">food and </w:t>
      </w:r>
      <w:r w:rsidR="00D90418" w:rsidRPr="00212C07">
        <w:rPr>
          <w:rFonts w:ascii="Arial" w:hAnsi="Arial" w:cs="Arial"/>
          <w:b/>
          <w:bCs/>
          <w:color w:val="808080" w:themeColor="background1" w:themeShade="80"/>
          <w:sz w:val="22"/>
          <w:lang w:val="en-GB"/>
        </w:rPr>
        <w:t>FMCG sectors</w:t>
      </w:r>
      <w:r w:rsidR="0003571B" w:rsidRPr="00212C07">
        <w:rPr>
          <w:rFonts w:ascii="Arial" w:hAnsi="Arial" w:cs="Arial"/>
          <w:b/>
          <w:bCs/>
          <w:color w:val="808080" w:themeColor="background1" w:themeShade="80"/>
          <w:sz w:val="22"/>
          <w:lang w:val="en-GB"/>
        </w:rPr>
        <w:t>.</w:t>
      </w:r>
    </w:p>
    <w:p w14:paraId="16C70227" w14:textId="77777777" w:rsidR="00A9443B" w:rsidRPr="00212C07" w:rsidRDefault="00A9443B" w:rsidP="00882FD3">
      <w:pPr>
        <w:spacing w:after="0" w:line="276" w:lineRule="auto"/>
        <w:jc w:val="both"/>
        <w:outlineLvl w:val="0"/>
        <w:rPr>
          <w:rFonts w:ascii="Arial" w:hAnsi="Arial" w:cs="Arial"/>
          <w:b/>
          <w:bCs/>
          <w:color w:val="808080" w:themeColor="background1" w:themeShade="80"/>
          <w:sz w:val="22"/>
          <w:lang w:val="en-GB"/>
        </w:rPr>
      </w:pPr>
    </w:p>
    <w:p w14:paraId="37D697A8" w14:textId="105024C8" w:rsidR="007D2FE3" w:rsidRPr="00212C07" w:rsidRDefault="009B32D0">
      <w:pPr>
        <w:spacing w:after="0" w:line="276" w:lineRule="auto"/>
        <w:jc w:val="both"/>
        <w:outlineLvl w:val="0"/>
        <w:rPr>
          <w:rFonts w:ascii="Arial" w:hAnsi="Arial" w:cs="Arial"/>
          <w:color w:val="808080" w:themeColor="background1" w:themeShade="80"/>
          <w:sz w:val="22"/>
          <w:lang w:val="en-GB"/>
        </w:rPr>
      </w:pPr>
      <w:r w:rsidRPr="00212C07">
        <w:rPr>
          <w:rFonts w:ascii="Arial" w:hAnsi="Arial" w:cs="Arial"/>
          <w:color w:val="808080" w:themeColor="background1" w:themeShade="80"/>
          <w:sz w:val="22"/>
          <w:lang w:val="en-GB"/>
        </w:rPr>
        <w:t>GLP Europe</w:t>
      </w:r>
      <w:r w:rsidR="00582AFE" w:rsidRPr="00212C07">
        <w:rPr>
          <w:rFonts w:ascii="Arial" w:hAnsi="Arial" w:cs="Arial"/>
          <w:color w:val="808080" w:themeColor="background1" w:themeShade="80"/>
          <w:sz w:val="22"/>
          <w:lang w:val="en-GB"/>
        </w:rPr>
        <w:t xml:space="preserve"> </w:t>
      </w:r>
      <w:r w:rsidR="00212C07">
        <w:rPr>
          <w:rFonts w:ascii="Arial" w:hAnsi="Arial" w:cs="Arial"/>
          <w:color w:val="808080" w:themeColor="background1" w:themeShade="80"/>
          <w:sz w:val="22"/>
          <w:lang w:val="en-GB"/>
        </w:rPr>
        <w:t xml:space="preserve">is </w:t>
      </w:r>
      <w:r w:rsidR="00212C07" w:rsidRPr="00212C07">
        <w:rPr>
          <w:rFonts w:ascii="Arial" w:hAnsi="Arial" w:cs="Arial"/>
          <w:color w:val="808080" w:themeColor="background1" w:themeShade="80"/>
          <w:sz w:val="22"/>
          <w:lang w:val="en-GB"/>
        </w:rPr>
        <w:t>the leading global business builder in logistics, digital infrastructure, renewable energy, and related technologies</w:t>
      </w:r>
      <w:r w:rsidRPr="00212C07">
        <w:rPr>
          <w:rFonts w:ascii="Arial" w:hAnsi="Arial" w:cs="Arial"/>
          <w:color w:val="808080" w:themeColor="background1" w:themeShade="80"/>
          <w:sz w:val="22"/>
          <w:lang w:val="en-GB"/>
        </w:rPr>
        <w:t>.</w:t>
      </w:r>
      <w:r w:rsidR="00212C07" w:rsidRPr="00212C07">
        <w:rPr>
          <w:lang w:val="en-GB"/>
        </w:rPr>
        <w:t xml:space="preserve"> </w:t>
      </w:r>
      <w:r w:rsidR="00212C07" w:rsidRPr="00212C07">
        <w:rPr>
          <w:rFonts w:ascii="Arial" w:hAnsi="Arial" w:cs="Arial"/>
          <w:color w:val="808080" w:themeColor="background1" w:themeShade="80"/>
          <w:sz w:val="22"/>
          <w:lang w:val="en-GB"/>
        </w:rPr>
        <w:t xml:space="preserve">7R has so far completed several projects </w:t>
      </w:r>
      <w:r w:rsidR="00212C07">
        <w:rPr>
          <w:rFonts w:ascii="Arial" w:hAnsi="Arial" w:cs="Arial"/>
          <w:color w:val="808080" w:themeColor="background1" w:themeShade="80"/>
          <w:sz w:val="22"/>
          <w:lang w:val="en-GB"/>
        </w:rPr>
        <w:t>for</w:t>
      </w:r>
      <w:r w:rsidR="00212C07" w:rsidRPr="00212C07">
        <w:rPr>
          <w:rFonts w:ascii="Arial" w:hAnsi="Arial" w:cs="Arial"/>
          <w:color w:val="808080" w:themeColor="background1" w:themeShade="80"/>
          <w:sz w:val="22"/>
          <w:lang w:val="en-GB"/>
        </w:rPr>
        <w:t xml:space="preserve"> GLP. This time GLP decided to purchase the completed project.</w:t>
      </w:r>
    </w:p>
    <w:p w14:paraId="6A239638" w14:textId="77777777" w:rsidR="00D90418" w:rsidRPr="00212C07" w:rsidRDefault="00D90418" w:rsidP="00D90418">
      <w:pPr>
        <w:spacing w:after="0" w:line="276" w:lineRule="auto"/>
        <w:jc w:val="both"/>
        <w:outlineLvl w:val="0"/>
        <w:rPr>
          <w:rFonts w:ascii="Arial" w:hAnsi="Arial" w:cs="Arial"/>
          <w:color w:val="808080" w:themeColor="background1" w:themeShade="80"/>
          <w:sz w:val="22"/>
          <w:lang w:val="en-GB"/>
        </w:rPr>
      </w:pPr>
    </w:p>
    <w:p w14:paraId="3E84D3DC" w14:textId="6BB5B343" w:rsidR="007D2FE3" w:rsidRDefault="00212C07">
      <w:pPr>
        <w:spacing w:after="0" w:line="276" w:lineRule="auto"/>
        <w:jc w:val="both"/>
        <w:outlineLvl w:val="0"/>
        <w:rPr>
          <w:rFonts w:ascii="Arial" w:hAnsi="Arial" w:cs="Arial"/>
          <w:b/>
          <w:bCs/>
          <w:color w:val="808080" w:themeColor="background1" w:themeShade="80"/>
          <w:sz w:val="22"/>
          <w:lang w:val="en-GB"/>
        </w:rPr>
      </w:pPr>
      <w:r>
        <w:rPr>
          <w:rFonts w:ascii="Arial" w:hAnsi="Arial" w:cs="Arial"/>
          <w:i/>
          <w:iCs/>
          <w:color w:val="808080" w:themeColor="background1" w:themeShade="80"/>
          <w:sz w:val="22"/>
          <w:lang w:val="en-GB"/>
        </w:rPr>
        <w:t>“</w:t>
      </w:r>
      <w:r w:rsidR="00C81707" w:rsidRPr="00212C07">
        <w:rPr>
          <w:rFonts w:ascii="Arial" w:hAnsi="Arial" w:cs="Arial"/>
          <w:i/>
          <w:iCs/>
          <w:color w:val="808080" w:themeColor="background1" w:themeShade="80"/>
          <w:sz w:val="22"/>
          <w:lang w:val="en-GB"/>
        </w:rPr>
        <w:t>We are pleased to have concluded this deal with 7</w:t>
      </w:r>
      <w:r w:rsidR="004B7F88" w:rsidRPr="00212C07">
        <w:rPr>
          <w:rFonts w:ascii="Arial" w:hAnsi="Arial" w:cs="Arial"/>
          <w:i/>
          <w:iCs/>
          <w:color w:val="808080" w:themeColor="background1" w:themeShade="80"/>
          <w:sz w:val="22"/>
          <w:lang w:val="en-GB"/>
        </w:rPr>
        <w:t>R</w:t>
      </w:r>
      <w:r w:rsidR="00C81707" w:rsidRPr="00212C07">
        <w:rPr>
          <w:rFonts w:ascii="Arial" w:hAnsi="Arial" w:cs="Arial"/>
          <w:i/>
          <w:iCs/>
          <w:color w:val="808080" w:themeColor="background1" w:themeShade="80"/>
          <w:sz w:val="22"/>
          <w:lang w:val="en-GB"/>
        </w:rPr>
        <w:t>, a</w:t>
      </w:r>
      <w:r w:rsidR="00F5292A">
        <w:rPr>
          <w:rFonts w:ascii="Arial" w:hAnsi="Arial" w:cs="Arial"/>
          <w:i/>
          <w:iCs/>
          <w:color w:val="808080" w:themeColor="background1" w:themeShade="80"/>
          <w:sz w:val="22"/>
          <w:lang w:val="en-GB"/>
        </w:rPr>
        <w:t xml:space="preserve"> long-term</w:t>
      </w:r>
      <w:r w:rsidR="00C81707" w:rsidRPr="00212C07">
        <w:rPr>
          <w:rFonts w:ascii="Arial" w:hAnsi="Arial" w:cs="Arial"/>
          <w:i/>
          <w:iCs/>
          <w:color w:val="808080" w:themeColor="background1" w:themeShade="80"/>
          <w:sz w:val="22"/>
          <w:lang w:val="en-GB"/>
        </w:rPr>
        <w:t xml:space="preserve"> trusted partner. The acquisition of this property strengthens our presence in the Gdansk region and complements our existing portfolio of logistics assets. This enables us to provide our clients with wider options in terms of location and unit configuration within the region as they strive to optimize their supply chains and reach a wider customer base</w:t>
      </w:r>
      <w:r>
        <w:rPr>
          <w:rFonts w:ascii="Arial" w:hAnsi="Arial" w:cs="Arial"/>
          <w:i/>
          <w:iCs/>
          <w:color w:val="808080" w:themeColor="background1" w:themeShade="80"/>
          <w:sz w:val="22"/>
          <w:lang w:val="en-GB"/>
        </w:rPr>
        <w:t>,</w:t>
      </w:r>
      <w:r w:rsidR="009B32D0" w:rsidRPr="00212C07">
        <w:rPr>
          <w:rFonts w:ascii="Arial" w:hAnsi="Arial" w:cs="Arial"/>
          <w:color w:val="808080" w:themeColor="background1" w:themeShade="80"/>
          <w:sz w:val="22"/>
          <w:lang w:val="en-GB"/>
        </w:rPr>
        <w:t xml:space="preserve">" </w:t>
      </w:r>
      <w:r w:rsidR="009B32D0" w:rsidRPr="00212C07">
        <w:rPr>
          <w:rFonts w:ascii="Arial" w:hAnsi="Arial" w:cs="Arial"/>
          <w:b/>
          <w:bCs/>
          <w:color w:val="808080" w:themeColor="background1" w:themeShade="80"/>
          <w:sz w:val="22"/>
          <w:lang w:val="en-GB"/>
        </w:rPr>
        <w:t>says Marek Jandous</w:t>
      </w:r>
      <w:r w:rsidR="0010383D" w:rsidRPr="00212C07">
        <w:rPr>
          <w:rFonts w:ascii="Arial" w:hAnsi="Arial" w:cs="Arial"/>
          <w:b/>
          <w:bCs/>
          <w:color w:val="808080" w:themeColor="background1" w:themeShade="80"/>
          <w:sz w:val="22"/>
          <w:lang w:val="en-GB"/>
        </w:rPr>
        <w:t xml:space="preserve">, director of investments and asset management in </w:t>
      </w:r>
      <w:r w:rsidR="00C81707" w:rsidRPr="00212C07">
        <w:rPr>
          <w:rFonts w:ascii="Arial" w:hAnsi="Arial" w:cs="Arial"/>
          <w:b/>
          <w:bCs/>
          <w:color w:val="808080" w:themeColor="background1" w:themeShade="80"/>
          <w:sz w:val="22"/>
          <w:lang w:val="en-GB"/>
        </w:rPr>
        <w:t>CEE</w:t>
      </w:r>
      <w:r w:rsidR="0010383D" w:rsidRPr="00212C07">
        <w:rPr>
          <w:rFonts w:ascii="Arial" w:hAnsi="Arial" w:cs="Arial"/>
          <w:b/>
          <w:bCs/>
          <w:color w:val="808080" w:themeColor="background1" w:themeShade="80"/>
          <w:sz w:val="22"/>
          <w:lang w:val="en-GB"/>
        </w:rPr>
        <w:t xml:space="preserve"> at GLP Europe.</w:t>
      </w:r>
    </w:p>
    <w:p w14:paraId="5CCC4F37" w14:textId="77777777" w:rsidR="00212C07" w:rsidRDefault="00212C07">
      <w:pPr>
        <w:spacing w:after="0" w:line="276" w:lineRule="auto"/>
        <w:jc w:val="both"/>
        <w:outlineLvl w:val="0"/>
        <w:rPr>
          <w:rFonts w:ascii="Arial" w:hAnsi="Arial" w:cs="Arial"/>
          <w:b/>
          <w:bCs/>
          <w:color w:val="808080" w:themeColor="background1" w:themeShade="80"/>
          <w:sz w:val="22"/>
          <w:lang w:val="en-GB"/>
        </w:rPr>
      </w:pPr>
    </w:p>
    <w:p w14:paraId="3B499A6E" w14:textId="3377BFDD" w:rsidR="00212C07" w:rsidRPr="00212C07" w:rsidRDefault="00212C07">
      <w:pPr>
        <w:spacing w:after="0" w:line="276" w:lineRule="auto"/>
        <w:jc w:val="both"/>
        <w:outlineLvl w:val="0"/>
        <w:rPr>
          <w:rFonts w:ascii="Arial" w:hAnsi="Arial" w:cs="Arial"/>
          <w:color w:val="808080" w:themeColor="background1" w:themeShade="80"/>
          <w:sz w:val="22"/>
          <w:lang w:val="en-GB"/>
        </w:rPr>
      </w:pPr>
      <w:r w:rsidRPr="00212C07">
        <w:rPr>
          <w:rFonts w:ascii="Arial" w:hAnsi="Arial" w:cs="Arial"/>
          <w:i/>
          <w:iCs/>
          <w:color w:val="808080" w:themeColor="background1" w:themeShade="80"/>
          <w:sz w:val="22"/>
          <w:lang w:val="en-GB"/>
        </w:rPr>
        <w:t xml:space="preserve">"GLP Europe is </w:t>
      </w:r>
      <w:r w:rsidR="004F23F8">
        <w:rPr>
          <w:rFonts w:ascii="Arial" w:hAnsi="Arial" w:cs="Arial"/>
          <w:i/>
          <w:iCs/>
          <w:color w:val="808080" w:themeColor="background1" w:themeShade="80"/>
          <w:sz w:val="22"/>
          <w:lang w:val="en-GB"/>
        </w:rPr>
        <w:t>a reliable and trusted</w:t>
      </w:r>
      <w:r w:rsidRPr="00212C07">
        <w:rPr>
          <w:rFonts w:ascii="Arial" w:hAnsi="Arial" w:cs="Arial"/>
          <w:i/>
          <w:iCs/>
          <w:color w:val="808080" w:themeColor="background1" w:themeShade="80"/>
          <w:sz w:val="22"/>
          <w:lang w:val="en-GB"/>
        </w:rPr>
        <w:t xml:space="preserve"> business partner</w:t>
      </w:r>
      <w:r w:rsidR="004F23F8">
        <w:rPr>
          <w:rFonts w:ascii="Arial" w:hAnsi="Arial" w:cs="Arial"/>
          <w:i/>
          <w:iCs/>
          <w:color w:val="808080" w:themeColor="background1" w:themeShade="80"/>
          <w:sz w:val="22"/>
          <w:lang w:val="en-GB"/>
        </w:rPr>
        <w:t xml:space="preserve"> for 7R</w:t>
      </w:r>
      <w:r w:rsidRPr="00212C07">
        <w:rPr>
          <w:rFonts w:ascii="Arial" w:hAnsi="Arial" w:cs="Arial"/>
          <w:i/>
          <w:iCs/>
          <w:color w:val="808080" w:themeColor="background1" w:themeShade="80"/>
          <w:sz w:val="22"/>
          <w:lang w:val="en-GB"/>
        </w:rPr>
        <w:t xml:space="preserve">, with whom we have completed several projects since 2019. We are pleased that the </w:t>
      </w:r>
      <w:r w:rsidR="00CE5E53">
        <w:rPr>
          <w:rFonts w:ascii="Arial" w:hAnsi="Arial" w:cs="Arial"/>
          <w:i/>
          <w:iCs/>
          <w:color w:val="808080" w:themeColor="background1" w:themeShade="80"/>
          <w:sz w:val="22"/>
          <w:lang w:val="en-GB"/>
        </w:rPr>
        <w:t>faith</w:t>
      </w:r>
      <w:r w:rsidRPr="00212C07">
        <w:rPr>
          <w:rFonts w:ascii="Arial" w:hAnsi="Arial" w:cs="Arial"/>
          <w:i/>
          <w:iCs/>
          <w:color w:val="808080" w:themeColor="background1" w:themeShade="80"/>
          <w:sz w:val="22"/>
          <w:lang w:val="en-GB"/>
        </w:rPr>
        <w:t xml:space="preserve"> in 7R has resulted in the acquisition of 7R City Flex Gdańsk II. This transaction proves that 7R provides high-quality warehouses to the market that are attractive to tenants as well as </w:t>
      </w:r>
      <w:r w:rsidR="00182A66">
        <w:rPr>
          <w:rFonts w:ascii="Arial" w:hAnsi="Arial" w:cs="Arial"/>
          <w:i/>
          <w:iCs/>
          <w:color w:val="808080" w:themeColor="background1" w:themeShade="80"/>
          <w:sz w:val="22"/>
          <w:lang w:val="en-GB"/>
        </w:rPr>
        <w:t xml:space="preserve">globally </w:t>
      </w:r>
      <w:r w:rsidR="00914BC6">
        <w:rPr>
          <w:rFonts w:ascii="Arial" w:hAnsi="Arial" w:cs="Arial"/>
          <w:i/>
          <w:iCs/>
          <w:color w:val="808080" w:themeColor="background1" w:themeShade="80"/>
          <w:sz w:val="22"/>
          <w:lang w:val="en-GB"/>
        </w:rPr>
        <w:t>renowned</w:t>
      </w:r>
      <w:r w:rsidR="00182A66">
        <w:rPr>
          <w:rFonts w:ascii="Arial" w:hAnsi="Arial" w:cs="Arial"/>
          <w:i/>
          <w:iCs/>
          <w:color w:val="808080" w:themeColor="background1" w:themeShade="80"/>
          <w:sz w:val="22"/>
          <w:lang w:val="en-GB"/>
        </w:rPr>
        <w:t xml:space="preserve"> warehouse </w:t>
      </w:r>
      <w:r w:rsidRPr="00212C07">
        <w:rPr>
          <w:rFonts w:ascii="Arial" w:hAnsi="Arial" w:cs="Arial"/>
          <w:i/>
          <w:iCs/>
          <w:color w:val="808080" w:themeColor="background1" w:themeShade="80"/>
          <w:sz w:val="22"/>
          <w:lang w:val="en-GB"/>
        </w:rPr>
        <w:t>investors. We are proud that GLP Europe trusted 7R once again,"</w:t>
      </w:r>
      <w:r w:rsidRPr="00212C07">
        <w:rPr>
          <w:rFonts w:ascii="Arial" w:hAnsi="Arial" w:cs="Arial"/>
          <w:color w:val="808080" w:themeColor="background1" w:themeShade="80"/>
          <w:sz w:val="22"/>
          <w:lang w:val="en-GB"/>
        </w:rPr>
        <w:t xml:space="preserve"> </w:t>
      </w:r>
      <w:r w:rsidRPr="00212C07">
        <w:rPr>
          <w:rFonts w:ascii="Arial" w:hAnsi="Arial" w:cs="Arial"/>
          <w:b/>
          <w:bCs/>
          <w:color w:val="808080" w:themeColor="background1" w:themeShade="80"/>
          <w:sz w:val="22"/>
          <w:lang w:val="en-GB"/>
        </w:rPr>
        <w:t>adds Paulina Lisek, Senior Manager Capital Markets at 7R, who was responsible for the transaction.</w:t>
      </w:r>
    </w:p>
    <w:p w14:paraId="7CF028F2" w14:textId="77777777" w:rsidR="00D90418" w:rsidRPr="00212C07" w:rsidRDefault="00D90418" w:rsidP="00D90418">
      <w:pPr>
        <w:spacing w:after="0" w:line="276" w:lineRule="auto"/>
        <w:jc w:val="both"/>
        <w:outlineLvl w:val="0"/>
        <w:rPr>
          <w:rFonts w:ascii="Arial" w:hAnsi="Arial" w:cs="Arial"/>
          <w:b/>
          <w:bCs/>
          <w:color w:val="808080" w:themeColor="background1" w:themeShade="80"/>
          <w:sz w:val="22"/>
          <w:lang w:val="en-GB"/>
        </w:rPr>
      </w:pPr>
    </w:p>
    <w:p w14:paraId="154A470B" w14:textId="00E5777F" w:rsidR="007D2FE3" w:rsidRPr="00212C07" w:rsidRDefault="00D90418">
      <w:pPr>
        <w:spacing w:after="0" w:line="276" w:lineRule="auto"/>
        <w:jc w:val="both"/>
        <w:outlineLvl w:val="0"/>
        <w:rPr>
          <w:rFonts w:ascii="Arial" w:hAnsi="Arial" w:cs="Arial"/>
          <w:color w:val="808080" w:themeColor="background1" w:themeShade="80"/>
          <w:sz w:val="22"/>
          <w:lang w:val="en-GB"/>
        </w:rPr>
      </w:pPr>
      <w:r w:rsidRPr="00212C07">
        <w:rPr>
          <w:rFonts w:ascii="Arial" w:hAnsi="Arial" w:cs="Arial"/>
          <w:color w:val="808080" w:themeColor="background1" w:themeShade="80"/>
          <w:sz w:val="22"/>
          <w:lang w:val="en-GB"/>
        </w:rPr>
        <w:t xml:space="preserve">7R City Flex Gdansk II warehouse is located near the centre of Gdansk, close to the A1 </w:t>
      </w:r>
      <w:r w:rsidR="00C81707" w:rsidRPr="00212C07">
        <w:rPr>
          <w:rFonts w:ascii="Arial" w:hAnsi="Arial" w:cs="Arial"/>
          <w:color w:val="808080" w:themeColor="background1" w:themeShade="80"/>
          <w:sz w:val="22"/>
          <w:lang w:val="en-GB"/>
        </w:rPr>
        <w:t>highway</w:t>
      </w:r>
      <w:r w:rsidRPr="00212C07">
        <w:rPr>
          <w:rFonts w:ascii="Arial" w:hAnsi="Arial" w:cs="Arial"/>
          <w:color w:val="808080" w:themeColor="background1" w:themeShade="80"/>
          <w:sz w:val="22"/>
          <w:lang w:val="en-GB"/>
        </w:rPr>
        <w:t xml:space="preserve"> and the junction with the S7 </w:t>
      </w:r>
      <w:r w:rsidR="00C81707" w:rsidRPr="00212C07">
        <w:rPr>
          <w:rFonts w:ascii="Arial" w:hAnsi="Arial" w:cs="Arial"/>
          <w:color w:val="808080" w:themeColor="background1" w:themeShade="80"/>
          <w:sz w:val="22"/>
          <w:lang w:val="en-GB"/>
        </w:rPr>
        <w:t>expressway</w:t>
      </w:r>
      <w:r w:rsidRPr="00212C07">
        <w:rPr>
          <w:rFonts w:ascii="Arial" w:hAnsi="Arial" w:cs="Arial"/>
          <w:color w:val="808080" w:themeColor="background1" w:themeShade="80"/>
          <w:sz w:val="22"/>
          <w:lang w:val="en-GB"/>
        </w:rPr>
        <w:t xml:space="preserve">. Thanks to its strategic location, the facility meets the requirements of a last-mile logistics warehouse and enables delivery times to be reduced as much as possible. The facility's current tenants include brands such as </w:t>
      </w:r>
      <w:proofErr w:type="spellStart"/>
      <w:r w:rsidRPr="00212C07">
        <w:rPr>
          <w:rFonts w:ascii="Arial" w:hAnsi="Arial" w:cs="Arial"/>
          <w:color w:val="808080" w:themeColor="background1" w:themeShade="80"/>
          <w:sz w:val="22"/>
          <w:lang w:val="en-GB"/>
        </w:rPr>
        <w:t>Euronet</w:t>
      </w:r>
      <w:proofErr w:type="spellEnd"/>
      <w:r w:rsidRPr="00212C07">
        <w:rPr>
          <w:rFonts w:ascii="Arial" w:hAnsi="Arial" w:cs="Arial"/>
          <w:color w:val="808080" w:themeColor="background1" w:themeShade="80"/>
          <w:sz w:val="22"/>
          <w:lang w:val="en-GB"/>
        </w:rPr>
        <w:t xml:space="preserve"> Polska, Frisco and KTD </w:t>
      </w:r>
      <w:proofErr w:type="spellStart"/>
      <w:r w:rsidRPr="00212C07">
        <w:rPr>
          <w:rFonts w:ascii="Arial" w:hAnsi="Arial" w:cs="Arial"/>
          <w:color w:val="808080" w:themeColor="background1" w:themeShade="80"/>
          <w:sz w:val="22"/>
          <w:lang w:val="en-GB"/>
        </w:rPr>
        <w:t>Wyposażenie</w:t>
      </w:r>
      <w:proofErr w:type="spellEnd"/>
      <w:r w:rsidRPr="00212C07">
        <w:rPr>
          <w:rFonts w:ascii="Arial" w:hAnsi="Arial" w:cs="Arial"/>
          <w:color w:val="808080" w:themeColor="background1" w:themeShade="80"/>
          <w:sz w:val="22"/>
          <w:lang w:val="en-GB"/>
        </w:rPr>
        <w:t xml:space="preserve"> </w:t>
      </w:r>
      <w:proofErr w:type="spellStart"/>
      <w:r w:rsidRPr="00212C07">
        <w:rPr>
          <w:rFonts w:ascii="Arial" w:hAnsi="Arial" w:cs="Arial"/>
          <w:color w:val="808080" w:themeColor="background1" w:themeShade="80"/>
          <w:sz w:val="22"/>
          <w:lang w:val="en-GB"/>
        </w:rPr>
        <w:t>Obiektów</w:t>
      </w:r>
      <w:proofErr w:type="spellEnd"/>
      <w:r w:rsidRPr="00212C07">
        <w:rPr>
          <w:rFonts w:ascii="Arial" w:hAnsi="Arial" w:cs="Arial"/>
          <w:color w:val="808080" w:themeColor="background1" w:themeShade="80"/>
          <w:sz w:val="22"/>
          <w:lang w:val="en-GB"/>
        </w:rPr>
        <w:t xml:space="preserve"> </w:t>
      </w:r>
      <w:proofErr w:type="spellStart"/>
      <w:r w:rsidRPr="00212C07">
        <w:rPr>
          <w:rFonts w:ascii="Arial" w:hAnsi="Arial" w:cs="Arial"/>
          <w:color w:val="808080" w:themeColor="background1" w:themeShade="80"/>
          <w:sz w:val="22"/>
          <w:lang w:val="en-GB"/>
        </w:rPr>
        <w:t>Handlowych</w:t>
      </w:r>
      <w:proofErr w:type="spellEnd"/>
      <w:r w:rsidRPr="00212C07">
        <w:rPr>
          <w:rFonts w:ascii="Arial" w:hAnsi="Arial" w:cs="Arial"/>
          <w:color w:val="808080" w:themeColor="background1" w:themeShade="80"/>
          <w:sz w:val="22"/>
          <w:lang w:val="en-GB"/>
        </w:rPr>
        <w:t xml:space="preserve">.  </w:t>
      </w:r>
    </w:p>
    <w:p w14:paraId="07B98895" w14:textId="77777777" w:rsidR="00D90418" w:rsidRPr="00212C07" w:rsidRDefault="00D90418" w:rsidP="00D90418">
      <w:pPr>
        <w:spacing w:after="0" w:line="276" w:lineRule="auto"/>
        <w:jc w:val="both"/>
        <w:outlineLvl w:val="0"/>
        <w:rPr>
          <w:rFonts w:ascii="Arial" w:hAnsi="Arial" w:cs="Arial"/>
          <w:b/>
          <w:bCs/>
          <w:color w:val="808080" w:themeColor="background1" w:themeShade="80"/>
          <w:sz w:val="22"/>
          <w:lang w:val="en-GB"/>
        </w:rPr>
      </w:pPr>
    </w:p>
    <w:p w14:paraId="5D941CC1" w14:textId="3A76412A" w:rsidR="007D2FE3" w:rsidRPr="00B32280" w:rsidRDefault="00B32280">
      <w:pPr>
        <w:spacing w:after="0" w:line="276" w:lineRule="auto"/>
        <w:jc w:val="both"/>
        <w:outlineLvl w:val="0"/>
        <w:rPr>
          <w:rFonts w:ascii="Arial" w:hAnsi="Arial" w:cs="Arial"/>
          <w:b/>
          <w:bCs/>
          <w:color w:val="808080" w:themeColor="background1" w:themeShade="80"/>
          <w:sz w:val="22"/>
          <w:lang w:val="en-GB"/>
        </w:rPr>
      </w:pPr>
      <w:r>
        <w:rPr>
          <w:rFonts w:ascii="Arial" w:hAnsi="Arial" w:cs="Arial"/>
          <w:i/>
          <w:iCs/>
          <w:color w:val="808080" w:themeColor="background1" w:themeShade="80"/>
          <w:sz w:val="22"/>
          <w:lang w:val="en-GB"/>
        </w:rPr>
        <w:t>“</w:t>
      </w:r>
      <w:r w:rsidRPr="00B32280">
        <w:rPr>
          <w:rFonts w:ascii="Arial" w:hAnsi="Arial" w:cs="Arial"/>
          <w:i/>
          <w:iCs/>
          <w:color w:val="808080" w:themeColor="background1" w:themeShade="80"/>
          <w:sz w:val="22"/>
          <w:lang w:val="en-GB"/>
        </w:rPr>
        <w:t>Due to its location, the Tricity real estate market is one of the most attractive regions in Poland. 7R City Flex Gdańsk II is a functional project in an excellent location. We are convinced that it will perfectly incorporate into the portfolio of the new owner</w:t>
      </w:r>
      <w:r>
        <w:rPr>
          <w:rFonts w:ascii="Arial" w:hAnsi="Arial" w:cs="Arial"/>
          <w:i/>
          <w:iCs/>
          <w:color w:val="808080" w:themeColor="background1" w:themeShade="80"/>
          <w:sz w:val="22"/>
          <w:lang w:val="en-GB"/>
        </w:rPr>
        <w:t>,</w:t>
      </w:r>
      <w:r w:rsidRPr="00B32280">
        <w:rPr>
          <w:rFonts w:ascii="Arial" w:hAnsi="Arial" w:cs="Arial"/>
          <w:i/>
          <w:iCs/>
          <w:color w:val="808080" w:themeColor="background1" w:themeShade="80"/>
          <w:sz w:val="22"/>
          <w:lang w:val="en-GB"/>
        </w:rPr>
        <w:t xml:space="preserve"> </w:t>
      </w:r>
      <w:r w:rsidRPr="00B32280">
        <w:rPr>
          <w:rFonts w:ascii="Arial" w:hAnsi="Arial" w:cs="Arial"/>
          <w:b/>
          <w:bCs/>
          <w:i/>
          <w:iCs/>
          <w:color w:val="808080" w:themeColor="background1" w:themeShade="80"/>
          <w:sz w:val="22"/>
          <w:lang w:val="en-GB"/>
        </w:rPr>
        <w:t>adds</w:t>
      </w:r>
      <w:r w:rsidR="009B32D0" w:rsidRPr="00B32280">
        <w:rPr>
          <w:rFonts w:ascii="Arial" w:hAnsi="Arial" w:cs="Arial"/>
          <w:b/>
          <w:bCs/>
          <w:color w:val="808080" w:themeColor="background1" w:themeShade="80"/>
          <w:sz w:val="22"/>
          <w:lang w:val="en-GB"/>
        </w:rPr>
        <w:t xml:space="preserve"> Magdalena Uler-Kłeczek, Senior Capital Markets Director at 7R.</w:t>
      </w:r>
    </w:p>
    <w:p w14:paraId="2E206648" w14:textId="77777777" w:rsidR="00D90418" w:rsidRPr="00212C07" w:rsidRDefault="00D90418" w:rsidP="00D90418">
      <w:pPr>
        <w:spacing w:after="0" w:line="276" w:lineRule="auto"/>
        <w:jc w:val="both"/>
        <w:outlineLvl w:val="0"/>
        <w:rPr>
          <w:rFonts w:ascii="Arial" w:hAnsi="Arial" w:cs="Arial"/>
          <w:color w:val="808080" w:themeColor="background1" w:themeShade="80"/>
          <w:sz w:val="22"/>
          <w:lang w:val="en-GB"/>
        </w:rPr>
      </w:pPr>
    </w:p>
    <w:p w14:paraId="161FF4F4" w14:textId="25A62199" w:rsidR="007D2FE3" w:rsidRPr="00212C07" w:rsidRDefault="009B32D0">
      <w:pPr>
        <w:spacing w:after="0" w:line="276" w:lineRule="auto"/>
        <w:jc w:val="both"/>
        <w:outlineLvl w:val="0"/>
        <w:rPr>
          <w:rFonts w:ascii="Arial" w:hAnsi="Arial" w:cs="Arial"/>
          <w:color w:val="808080" w:themeColor="background1" w:themeShade="80"/>
          <w:sz w:val="22"/>
          <w:lang w:val="en-GB"/>
        </w:rPr>
      </w:pPr>
      <w:r w:rsidRPr="00212C07">
        <w:rPr>
          <w:rFonts w:ascii="Arial" w:hAnsi="Arial" w:cs="Arial"/>
          <w:color w:val="808080" w:themeColor="background1" w:themeShade="80"/>
          <w:sz w:val="22"/>
          <w:lang w:val="en-GB"/>
        </w:rPr>
        <w:t xml:space="preserve">The </w:t>
      </w:r>
      <w:r w:rsidR="00D90418" w:rsidRPr="00212C07">
        <w:rPr>
          <w:rFonts w:ascii="Arial" w:hAnsi="Arial" w:cs="Arial"/>
          <w:color w:val="808080" w:themeColor="background1" w:themeShade="80"/>
          <w:sz w:val="22"/>
          <w:lang w:val="en-GB"/>
        </w:rPr>
        <w:t xml:space="preserve">7R City Flex Gdańsk </w:t>
      </w:r>
      <w:r w:rsidRPr="00212C07">
        <w:rPr>
          <w:rFonts w:ascii="Arial" w:hAnsi="Arial" w:cs="Arial"/>
          <w:color w:val="808080" w:themeColor="background1" w:themeShade="80"/>
          <w:sz w:val="22"/>
          <w:lang w:val="en-GB"/>
        </w:rPr>
        <w:t xml:space="preserve">building </w:t>
      </w:r>
      <w:r w:rsidR="00D90418" w:rsidRPr="00212C07">
        <w:rPr>
          <w:rFonts w:ascii="Arial" w:hAnsi="Arial" w:cs="Arial"/>
          <w:color w:val="808080" w:themeColor="background1" w:themeShade="80"/>
          <w:sz w:val="22"/>
          <w:lang w:val="en-GB"/>
        </w:rPr>
        <w:t xml:space="preserve">is BREEAM-certified. Among </w:t>
      </w:r>
      <w:r w:rsidR="000B6D42" w:rsidRPr="00212C07">
        <w:rPr>
          <w:rFonts w:ascii="Arial" w:hAnsi="Arial" w:cs="Arial"/>
          <w:color w:val="808080" w:themeColor="background1" w:themeShade="80"/>
          <w:sz w:val="22"/>
          <w:lang w:val="en-GB"/>
        </w:rPr>
        <w:t>other</w:t>
      </w:r>
      <w:r w:rsidR="00FE566D" w:rsidRPr="00212C07">
        <w:rPr>
          <w:rFonts w:ascii="Arial" w:hAnsi="Arial" w:cs="Arial"/>
          <w:color w:val="808080" w:themeColor="background1" w:themeShade="80"/>
          <w:sz w:val="22"/>
          <w:lang w:val="en-GB"/>
        </w:rPr>
        <w:t xml:space="preserve"> </w:t>
      </w:r>
      <w:r w:rsidR="00D90418" w:rsidRPr="00212C07">
        <w:rPr>
          <w:rFonts w:ascii="Arial" w:hAnsi="Arial" w:cs="Arial"/>
          <w:color w:val="808080" w:themeColor="background1" w:themeShade="80"/>
          <w:sz w:val="22"/>
          <w:lang w:val="en-GB"/>
        </w:rPr>
        <w:t>green solutions used</w:t>
      </w:r>
      <w:r w:rsidRPr="00212C07">
        <w:rPr>
          <w:rFonts w:ascii="Arial" w:hAnsi="Arial" w:cs="Arial"/>
          <w:color w:val="808080" w:themeColor="background1" w:themeShade="80"/>
          <w:sz w:val="22"/>
          <w:lang w:val="en-GB"/>
        </w:rPr>
        <w:t xml:space="preserve"> there</w:t>
      </w:r>
      <w:r w:rsidR="00D90418" w:rsidRPr="00212C07">
        <w:rPr>
          <w:rFonts w:ascii="Arial" w:hAnsi="Arial" w:cs="Arial"/>
          <w:color w:val="808080" w:themeColor="background1" w:themeShade="80"/>
          <w:sz w:val="22"/>
          <w:lang w:val="en-GB"/>
        </w:rPr>
        <w:t xml:space="preserve"> </w:t>
      </w:r>
      <w:r w:rsidR="00FE566D" w:rsidRPr="00212C07">
        <w:rPr>
          <w:rFonts w:ascii="Arial" w:hAnsi="Arial" w:cs="Arial"/>
          <w:color w:val="808080" w:themeColor="background1" w:themeShade="80"/>
          <w:sz w:val="22"/>
          <w:lang w:val="en-GB"/>
        </w:rPr>
        <w:t>are</w:t>
      </w:r>
      <w:r w:rsidR="00C12FC8" w:rsidRPr="00212C07">
        <w:rPr>
          <w:rFonts w:ascii="Arial" w:hAnsi="Arial" w:cs="Arial"/>
          <w:color w:val="808080" w:themeColor="background1" w:themeShade="80"/>
          <w:sz w:val="22"/>
          <w:lang w:val="en-GB"/>
        </w:rPr>
        <w:t xml:space="preserve">: </w:t>
      </w:r>
      <w:r w:rsidR="00D90418" w:rsidRPr="00212C07">
        <w:rPr>
          <w:rFonts w:ascii="Arial" w:hAnsi="Arial" w:cs="Arial"/>
          <w:color w:val="808080" w:themeColor="background1" w:themeShade="80"/>
          <w:sz w:val="22"/>
          <w:lang w:val="en-GB"/>
        </w:rPr>
        <w:t xml:space="preserve">LED lighting, daylight illumination of the unloading area, and the installation of destratification units, which discharge warm air to lower parts of the building. </w:t>
      </w:r>
    </w:p>
    <w:p w14:paraId="1B585DC6" w14:textId="77777777" w:rsidR="00D90418" w:rsidRDefault="00D90418" w:rsidP="00D90418">
      <w:pPr>
        <w:spacing w:after="0" w:line="276" w:lineRule="auto"/>
        <w:jc w:val="both"/>
        <w:outlineLvl w:val="0"/>
        <w:rPr>
          <w:rFonts w:ascii="Arial" w:hAnsi="Arial" w:cs="Arial"/>
          <w:color w:val="808080" w:themeColor="background1" w:themeShade="80"/>
          <w:sz w:val="22"/>
          <w:lang w:val="en-GB"/>
        </w:rPr>
      </w:pPr>
    </w:p>
    <w:p w14:paraId="3840BE87" w14:textId="282640DB" w:rsidR="00B32280" w:rsidRPr="00212C07" w:rsidRDefault="00B32280" w:rsidP="00D90418">
      <w:pPr>
        <w:spacing w:after="0" w:line="276" w:lineRule="auto"/>
        <w:jc w:val="both"/>
        <w:outlineLvl w:val="0"/>
        <w:rPr>
          <w:rFonts w:ascii="Arial" w:hAnsi="Arial" w:cs="Arial"/>
          <w:color w:val="808080" w:themeColor="background1" w:themeShade="80"/>
          <w:sz w:val="22"/>
          <w:lang w:val="en-GB"/>
        </w:rPr>
      </w:pPr>
      <w:r w:rsidRPr="009D3260">
        <w:rPr>
          <w:rFonts w:ascii="Arial" w:hAnsi="Arial" w:cs="Arial"/>
          <w:color w:val="808080" w:themeColor="background1" w:themeShade="80"/>
          <w:sz w:val="22"/>
          <w:lang w:val="en-US"/>
        </w:rPr>
        <w:t>White &amp; Case and Deloitte</w:t>
      </w:r>
      <w:r w:rsidR="00D65EC0" w:rsidRPr="009D3260">
        <w:rPr>
          <w:rFonts w:ascii="Arial" w:hAnsi="Arial" w:cs="Arial"/>
          <w:color w:val="808080" w:themeColor="background1" w:themeShade="80"/>
          <w:sz w:val="22"/>
          <w:lang w:val="en-US"/>
        </w:rPr>
        <w:t xml:space="preserve"> represented GLP</w:t>
      </w:r>
      <w:r w:rsidRPr="009D3260">
        <w:rPr>
          <w:rFonts w:ascii="Arial" w:hAnsi="Arial" w:cs="Arial"/>
          <w:color w:val="808080" w:themeColor="background1" w:themeShade="80"/>
          <w:sz w:val="22"/>
          <w:lang w:val="en-US"/>
        </w:rPr>
        <w:t xml:space="preserve">. </w:t>
      </w:r>
      <w:r w:rsidRPr="00B32280">
        <w:rPr>
          <w:rFonts w:ascii="Arial" w:hAnsi="Arial" w:cs="Arial"/>
          <w:color w:val="808080" w:themeColor="background1" w:themeShade="80"/>
          <w:sz w:val="22"/>
          <w:lang w:val="en-GB"/>
        </w:rPr>
        <w:t>7R was represented by SKJB law office and in tax matters by Crido.</w:t>
      </w:r>
    </w:p>
    <w:p w14:paraId="66FF3381" w14:textId="77777777" w:rsidR="00D90418" w:rsidRPr="00212C07" w:rsidRDefault="00D90418" w:rsidP="00D90418">
      <w:pPr>
        <w:spacing w:after="0" w:line="276" w:lineRule="auto"/>
        <w:jc w:val="both"/>
        <w:outlineLvl w:val="0"/>
        <w:rPr>
          <w:rFonts w:ascii="Arial" w:hAnsi="Arial" w:cs="Arial"/>
          <w:color w:val="808080" w:themeColor="background1" w:themeShade="80"/>
          <w:sz w:val="22"/>
          <w:lang w:val="en-GB"/>
        </w:rPr>
      </w:pPr>
    </w:p>
    <w:p w14:paraId="118182C1" w14:textId="77777777" w:rsidR="00D90418" w:rsidRPr="00212C07" w:rsidRDefault="00D90418" w:rsidP="00D90418">
      <w:pPr>
        <w:spacing w:after="0" w:line="276" w:lineRule="auto"/>
        <w:jc w:val="both"/>
        <w:outlineLvl w:val="0"/>
        <w:rPr>
          <w:rFonts w:ascii="Arial" w:hAnsi="Arial" w:cs="Arial"/>
          <w:color w:val="808080" w:themeColor="background1" w:themeShade="80"/>
          <w:sz w:val="22"/>
          <w:lang w:val="en-GB"/>
        </w:rPr>
      </w:pPr>
    </w:p>
    <w:p w14:paraId="474A2738" w14:textId="77777777" w:rsidR="00A36EBE" w:rsidRPr="00212C07" w:rsidRDefault="00A36EBE" w:rsidP="001C6ECD">
      <w:pPr>
        <w:spacing w:after="0" w:line="276" w:lineRule="auto"/>
        <w:jc w:val="both"/>
        <w:outlineLvl w:val="0"/>
        <w:rPr>
          <w:rFonts w:ascii="Arial" w:hAnsi="Arial" w:cs="Arial"/>
          <w:b/>
          <w:bCs/>
          <w:color w:val="808080" w:themeColor="background1" w:themeShade="80"/>
          <w:sz w:val="18"/>
          <w:szCs w:val="18"/>
          <w:lang w:val="en-GB"/>
        </w:rPr>
      </w:pPr>
    </w:p>
    <w:p w14:paraId="1A8ED4A2" w14:textId="77777777" w:rsidR="00B32280" w:rsidRPr="00B32280" w:rsidRDefault="00B32280" w:rsidP="00B32280">
      <w:pPr>
        <w:spacing w:after="0" w:line="276" w:lineRule="auto"/>
        <w:jc w:val="both"/>
        <w:outlineLvl w:val="0"/>
        <w:rPr>
          <w:rFonts w:ascii="Arial" w:hAnsi="Arial" w:cs="Arial"/>
          <w:b/>
          <w:bCs/>
          <w:color w:val="808080" w:themeColor="background1" w:themeShade="80"/>
          <w:sz w:val="18"/>
          <w:szCs w:val="18"/>
          <w:lang w:val="en-GB"/>
        </w:rPr>
      </w:pPr>
      <w:r w:rsidRPr="00B32280">
        <w:rPr>
          <w:rFonts w:ascii="Arial" w:hAnsi="Arial" w:cs="Arial"/>
          <w:b/>
          <w:bCs/>
          <w:color w:val="808080" w:themeColor="background1" w:themeShade="80"/>
          <w:sz w:val="18"/>
          <w:szCs w:val="18"/>
          <w:lang w:val="en-GB"/>
        </w:rPr>
        <w:t>About 7R</w:t>
      </w:r>
    </w:p>
    <w:p w14:paraId="32910D64" w14:textId="254AC36F" w:rsidR="00A36EBE" w:rsidRDefault="00B32280" w:rsidP="000B17E4">
      <w:pPr>
        <w:jc w:val="both"/>
        <w:rPr>
          <w:rFonts w:ascii="Arial" w:hAnsi="Arial" w:cs="Arial"/>
          <w:sz w:val="18"/>
          <w:szCs w:val="18"/>
          <w:lang w:val="en-GB"/>
        </w:rPr>
      </w:pPr>
      <w:r w:rsidRPr="00B32280">
        <w:rPr>
          <w:rFonts w:ascii="Arial" w:hAnsi="Arial" w:cs="Arial"/>
          <w:sz w:val="18"/>
          <w:szCs w:val="18"/>
          <w:lang w:val="en-GB"/>
        </w:rPr>
        <w:t xml:space="preserve">7R is a dynamically growing developer headquartered in Poland, operating in the commercial real estate market providing A-class warehouses for rent. The company caters to various businesses by offering warehouse and industrial facilities including built-to-suit (BTS) projects. Its portfolio includes large-scale logistics parks as well as small business units (SBU’s) and urban warehouses known as 7R City Flex. To date, 7R has successfully completed investments totalling 1.8 million sqm and currently has approximately 2.3 million sqm GLA in the pipeline, in Poland and Czechia. Demonstrating its commitment to sustainability, 7R actively engages in ESG activities, interacting responsibly with the environment, local communities, and corporate governance. </w:t>
      </w:r>
      <w:r w:rsidRPr="00805C8B">
        <w:rPr>
          <w:rFonts w:ascii="Arial" w:hAnsi="Arial" w:cs="Arial"/>
          <w:sz w:val="18"/>
          <w:szCs w:val="18"/>
          <w:lang w:val="en-GB"/>
        </w:rPr>
        <w:t xml:space="preserve">For more information, please visit </w:t>
      </w:r>
      <w:hyperlink r:id="rId6" w:history="1">
        <w:r w:rsidR="000B17E4" w:rsidRPr="00221531">
          <w:rPr>
            <w:rStyle w:val="Hipercze"/>
            <w:rFonts w:ascii="Arial" w:hAnsi="Arial" w:cs="Arial"/>
            <w:sz w:val="18"/>
            <w:szCs w:val="18"/>
            <w:lang w:val="en-GB"/>
          </w:rPr>
          <w:t>www.7rsa.pl</w:t>
        </w:r>
      </w:hyperlink>
    </w:p>
    <w:p w14:paraId="299152B0" w14:textId="77777777" w:rsidR="000B17E4" w:rsidRDefault="000B17E4" w:rsidP="000B17E4">
      <w:pPr>
        <w:jc w:val="both"/>
        <w:rPr>
          <w:rFonts w:ascii="Arial" w:hAnsi="Arial" w:cs="Arial"/>
          <w:sz w:val="18"/>
          <w:szCs w:val="18"/>
          <w:lang w:val="en-GB"/>
        </w:rPr>
      </w:pPr>
    </w:p>
    <w:p w14:paraId="558E5C0C" w14:textId="77777777" w:rsidR="000B17E4" w:rsidRDefault="000B17E4" w:rsidP="000B17E4">
      <w:pPr>
        <w:jc w:val="both"/>
        <w:rPr>
          <w:rFonts w:ascii="Arial" w:hAnsi="Arial" w:cs="Arial"/>
          <w:sz w:val="18"/>
          <w:szCs w:val="18"/>
          <w:lang w:val="en-GB"/>
        </w:rPr>
      </w:pPr>
    </w:p>
    <w:p w14:paraId="08B129B3" w14:textId="77777777" w:rsidR="000B17E4" w:rsidRPr="00212C07" w:rsidRDefault="000B17E4" w:rsidP="000B17E4">
      <w:pPr>
        <w:jc w:val="both"/>
        <w:rPr>
          <w:rFonts w:ascii="Arial" w:hAnsi="Arial" w:cs="Arial"/>
          <w:color w:val="808080" w:themeColor="background1" w:themeShade="80"/>
          <w:sz w:val="18"/>
          <w:szCs w:val="18"/>
          <w:lang w:val="en-GB"/>
        </w:rPr>
      </w:pPr>
    </w:p>
    <w:p w14:paraId="19DC1D7B" w14:textId="77777777" w:rsidR="007D2FE3" w:rsidRPr="00212C07" w:rsidRDefault="009B32D0">
      <w:pPr>
        <w:spacing w:after="0" w:line="276" w:lineRule="auto"/>
        <w:jc w:val="both"/>
        <w:outlineLvl w:val="0"/>
        <w:rPr>
          <w:rFonts w:ascii="Arial" w:eastAsia="Calibri" w:hAnsi="Arial" w:cs="Arial"/>
          <w:b/>
          <w:color w:val="808080" w:themeColor="background1" w:themeShade="80"/>
          <w:sz w:val="18"/>
          <w:szCs w:val="18"/>
          <w:lang w:val="en-GB"/>
        </w:rPr>
      </w:pPr>
      <w:r w:rsidRPr="00212C07">
        <w:rPr>
          <w:rFonts w:ascii="Arial" w:eastAsia="Calibri" w:hAnsi="Arial" w:cs="Arial"/>
          <w:b/>
          <w:color w:val="808080" w:themeColor="background1" w:themeShade="80"/>
          <w:sz w:val="18"/>
          <w:szCs w:val="18"/>
          <w:lang w:val="en-GB"/>
        </w:rPr>
        <w:t>Media contact:</w:t>
      </w:r>
    </w:p>
    <w:p w14:paraId="142B0DE4" w14:textId="77777777" w:rsidR="00A36EBE" w:rsidRPr="00212C07" w:rsidRDefault="00A36EBE" w:rsidP="00A36EBE">
      <w:pPr>
        <w:spacing w:after="0" w:line="276" w:lineRule="auto"/>
        <w:jc w:val="both"/>
        <w:outlineLvl w:val="0"/>
        <w:rPr>
          <w:rFonts w:ascii="Arial" w:eastAsia="Calibri" w:hAnsi="Arial" w:cs="Arial"/>
          <w:b/>
          <w:color w:val="808080" w:themeColor="background1" w:themeShade="80"/>
          <w:sz w:val="18"/>
          <w:szCs w:val="18"/>
          <w:lang w:val="en-GB"/>
        </w:rPr>
      </w:pPr>
    </w:p>
    <w:p w14:paraId="2C63A9AA" w14:textId="77777777" w:rsidR="007D2FE3" w:rsidRPr="00212C07" w:rsidRDefault="009B32D0">
      <w:pPr>
        <w:spacing w:after="0" w:line="276" w:lineRule="auto"/>
        <w:jc w:val="both"/>
        <w:outlineLvl w:val="0"/>
        <w:rPr>
          <w:rFonts w:ascii="Arial" w:eastAsia="Calibri" w:hAnsi="Arial" w:cs="Arial"/>
          <w:b/>
          <w:color w:val="808080" w:themeColor="background1" w:themeShade="80"/>
          <w:sz w:val="18"/>
          <w:szCs w:val="18"/>
          <w:lang w:val="en-GB"/>
        </w:rPr>
      </w:pPr>
      <w:r w:rsidRPr="00212C07">
        <w:rPr>
          <w:rFonts w:ascii="Arial" w:eastAsia="Calibri" w:hAnsi="Arial" w:cs="Arial"/>
          <w:b/>
          <w:color w:val="808080" w:themeColor="background1" w:themeShade="80"/>
          <w:sz w:val="18"/>
          <w:szCs w:val="18"/>
          <w:lang w:val="en-GB"/>
        </w:rPr>
        <w:t>Radosław Górecki</w:t>
      </w:r>
    </w:p>
    <w:p w14:paraId="06709828" w14:textId="77777777" w:rsidR="007D2FE3" w:rsidRPr="00212C07" w:rsidRDefault="009B32D0">
      <w:pPr>
        <w:spacing w:after="0" w:line="276" w:lineRule="auto"/>
        <w:jc w:val="both"/>
        <w:outlineLvl w:val="0"/>
        <w:rPr>
          <w:rFonts w:ascii="Arial" w:eastAsia="Calibri" w:hAnsi="Arial" w:cs="Arial"/>
          <w:bCs/>
          <w:color w:val="808080" w:themeColor="background1" w:themeShade="80"/>
          <w:sz w:val="18"/>
          <w:szCs w:val="18"/>
          <w:lang w:val="en-GB"/>
        </w:rPr>
      </w:pPr>
      <w:r w:rsidRPr="00212C07">
        <w:rPr>
          <w:rFonts w:ascii="Arial" w:eastAsia="Calibri" w:hAnsi="Arial" w:cs="Arial"/>
          <w:bCs/>
          <w:color w:val="808080" w:themeColor="background1" w:themeShade="80"/>
          <w:sz w:val="18"/>
          <w:szCs w:val="18"/>
          <w:lang w:val="en-GB"/>
        </w:rPr>
        <w:t>Communications Director at 7R</w:t>
      </w:r>
    </w:p>
    <w:p w14:paraId="2889EF41" w14:textId="77777777" w:rsidR="007D2FE3" w:rsidRDefault="009B32D0">
      <w:pPr>
        <w:spacing w:after="0" w:line="276" w:lineRule="auto"/>
        <w:jc w:val="both"/>
        <w:outlineLvl w:val="0"/>
        <w:rPr>
          <w:rFonts w:ascii="Arial" w:eastAsia="Calibri" w:hAnsi="Arial" w:cs="Arial"/>
          <w:bCs/>
          <w:color w:val="808080" w:themeColor="background1" w:themeShade="80"/>
          <w:sz w:val="18"/>
          <w:szCs w:val="18"/>
          <w:lang w:val="en-US"/>
        </w:rPr>
      </w:pPr>
      <w:r>
        <w:rPr>
          <w:rFonts w:ascii="Arial" w:eastAsia="Calibri" w:hAnsi="Arial" w:cs="Arial"/>
          <w:bCs/>
          <w:color w:val="808080" w:themeColor="background1" w:themeShade="80"/>
          <w:sz w:val="18"/>
          <w:szCs w:val="18"/>
          <w:lang w:val="en-US"/>
        </w:rPr>
        <w:t>Tel. 880 498 958</w:t>
      </w:r>
    </w:p>
    <w:p w14:paraId="4EAC5758" w14:textId="77777777" w:rsidR="007D2FE3" w:rsidRDefault="00C128E1">
      <w:pPr>
        <w:rPr>
          <w:rStyle w:val="Hipercze"/>
          <w:rFonts w:ascii="Arial" w:hAnsi="Arial" w:cs="Arial"/>
          <w:sz w:val="18"/>
          <w:szCs w:val="18"/>
        </w:rPr>
      </w:pPr>
      <w:hyperlink r:id="rId7" w:history="1">
        <w:r w:rsidR="00A36EBE">
          <w:rPr>
            <w:rStyle w:val="Hipercze"/>
            <w:rFonts w:ascii="Arial" w:hAnsi="Arial" w:cs="Arial"/>
            <w:sz w:val="18"/>
            <w:szCs w:val="18"/>
          </w:rPr>
          <w:t xml:space="preserve">radoslaw.gorecki@7rsa.pl </w:t>
        </w:r>
      </w:hyperlink>
    </w:p>
    <w:p w14:paraId="013DB10F" w14:textId="4FE41B14" w:rsidR="00422039" w:rsidRPr="00FB0EEE" w:rsidRDefault="00422039" w:rsidP="00C12FC8">
      <w:pPr>
        <w:rPr>
          <w:rFonts w:ascii="Arial" w:hAnsi="Arial" w:cs="Arial"/>
          <w:sz w:val="18"/>
          <w:szCs w:val="18"/>
        </w:rPr>
      </w:pPr>
    </w:p>
    <w:sectPr w:rsidR="00422039" w:rsidRPr="00FB0EEE" w:rsidSect="001C6ECD">
      <w:headerReference w:type="default" r:id="rId8"/>
      <w:footerReference w:type="default" r:id="rId9"/>
      <w:headerReference w:type="first" r:id="rId10"/>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2E8A" w14:textId="77777777" w:rsidR="00F47822" w:rsidRDefault="00F47822">
      <w:pPr>
        <w:spacing w:after="0" w:line="240" w:lineRule="auto"/>
      </w:pPr>
      <w:r>
        <w:separator/>
      </w:r>
    </w:p>
  </w:endnote>
  <w:endnote w:type="continuationSeparator" w:id="0">
    <w:p w14:paraId="046F5990" w14:textId="77777777" w:rsidR="00F47822" w:rsidRDefault="00F4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1DF2" w14:textId="77777777" w:rsidR="007D2FE3" w:rsidRDefault="009B32D0">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9DAE" w14:textId="77777777" w:rsidR="00F47822" w:rsidRDefault="00F47822">
      <w:pPr>
        <w:spacing w:after="0" w:line="240" w:lineRule="auto"/>
      </w:pPr>
      <w:r>
        <w:separator/>
      </w:r>
    </w:p>
  </w:footnote>
  <w:footnote w:type="continuationSeparator" w:id="0">
    <w:p w14:paraId="6AF07632" w14:textId="77777777" w:rsidR="00F47822" w:rsidRDefault="00F4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0FEE" w14:textId="77777777" w:rsidR="007D2FE3" w:rsidRDefault="009B32D0">
    <w:pPr>
      <w:pStyle w:val="Nagwek"/>
    </w:pPr>
    <w:r>
      <w:rPr>
        <w:noProof/>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EEB4" w14:textId="77777777" w:rsidR="007D2FE3" w:rsidRDefault="009B32D0">
    <w:pPr>
      <w:pStyle w:val="Nagwek"/>
    </w:pPr>
    <w:r>
      <w:rPr>
        <w:noProof/>
      </w:rPr>
      <w:drawing>
        <wp:anchor distT="0" distB="0" distL="114300" distR="114300" simplePos="0" relativeHeight="251660288" behindDoc="1" locked="0" layoutInCell="1" allowOverlap="1" wp14:anchorId="519196C6" wp14:editId="59520EDB">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D"/>
    <w:rsid w:val="000046AD"/>
    <w:rsid w:val="00015096"/>
    <w:rsid w:val="0001658A"/>
    <w:rsid w:val="00016863"/>
    <w:rsid w:val="000328B5"/>
    <w:rsid w:val="0003571B"/>
    <w:rsid w:val="000372BB"/>
    <w:rsid w:val="0004657A"/>
    <w:rsid w:val="00057B9F"/>
    <w:rsid w:val="0006494B"/>
    <w:rsid w:val="000678D1"/>
    <w:rsid w:val="00073BAC"/>
    <w:rsid w:val="0008120D"/>
    <w:rsid w:val="00086E91"/>
    <w:rsid w:val="000904CC"/>
    <w:rsid w:val="00091E3F"/>
    <w:rsid w:val="00092597"/>
    <w:rsid w:val="000A0F15"/>
    <w:rsid w:val="000A19D7"/>
    <w:rsid w:val="000A36E8"/>
    <w:rsid w:val="000B17E4"/>
    <w:rsid w:val="000B6D42"/>
    <w:rsid w:val="000B79DC"/>
    <w:rsid w:val="000C0930"/>
    <w:rsid w:val="000C1F51"/>
    <w:rsid w:val="000D2F27"/>
    <w:rsid w:val="000F7760"/>
    <w:rsid w:val="000F7E89"/>
    <w:rsid w:val="00100CB0"/>
    <w:rsid w:val="0010383D"/>
    <w:rsid w:val="0010505C"/>
    <w:rsid w:val="00111DB3"/>
    <w:rsid w:val="00114041"/>
    <w:rsid w:val="00117068"/>
    <w:rsid w:val="001252DC"/>
    <w:rsid w:val="001270E5"/>
    <w:rsid w:val="00132B1D"/>
    <w:rsid w:val="001347EE"/>
    <w:rsid w:val="00141558"/>
    <w:rsid w:val="00151059"/>
    <w:rsid w:val="001623E3"/>
    <w:rsid w:val="001643BB"/>
    <w:rsid w:val="00174F95"/>
    <w:rsid w:val="00175ED8"/>
    <w:rsid w:val="00182A66"/>
    <w:rsid w:val="00183E5B"/>
    <w:rsid w:val="00185398"/>
    <w:rsid w:val="00193E9B"/>
    <w:rsid w:val="001A34C1"/>
    <w:rsid w:val="001B4BB2"/>
    <w:rsid w:val="001B74B4"/>
    <w:rsid w:val="001C1D2D"/>
    <w:rsid w:val="001C1D4F"/>
    <w:rsid w:val="001C2256"/>
    <w:rsid w:val="001C4662"/>
    <w:rsid w:val="001C6ECD"/>
    <w:rsid w:val="001D30D2"/>
    <w:rsid w:val="001E2CF2"/>
    <w:rsid w:val="001E444A"/>
    <w:rsid w:val="001F080F"/>
    <w:rsid w:val="001F1586"/>
    <w:rsid w:val="001F375A"/>
    <w:rsid w:val="001F68AC"/>
    <w:rsid w:val="00205805"/>
    <w:rsid w:val="00212C07"/>
    <w:rsid w:val="00216A6E"/>
    <w:rsid w:val="00226C32"/>
    <w:rsid w:val="00251D35"/>
    <w:rsid w:val="00256E3A"/>
    <w:rsid w:val="00272578"/>
    <w:rsid w:val="00275468"/>
    <w:rsid w:val="002761D7"/>
    <w:rsid w:val="00284893"/>
    <w:rsid w:val="00287863"/>
    <w:rsid w:val="00290A46"/>
    <w:rsid w:val="002A4450"/>
    <w:rsid w:val="002B0A3D"/>
    <w:rsid w:val="002B4FCC"/>
    <w:rsid w:val="002C084D"/>
    <w:rsid w:val="002C6BF3"/>
    <w:rsid w:val="002C7346"/>
    <w:rsid w:val="002D6CBA"/>
    <w:rsid w:val="002E1034"/>
    <w:rsid w:val="002E4172"/>
    <w:rsid w:val="00303152"/>
    <w:rsid w:val="0030562B"/>
    <w:rsid w:val="0031487F"/>
    <w:rsid w:val="003229F4"/>
    <w:rsid w:val="0034499C"/>
    <w:rsid w:val="00346ABC"/>
    <w:rsid w:val="0036764C"/>
    <w:rsid w:val="00375937"/>
    <w:rsid w:val="00376965"/>
    <w:rsid w:val="00386D23"/>
    <w:rsid w:val="00397BE6"/>
    <w:rsid w:val="003A0586"/>
    <w:rsid w:val="003B036D"/>
    <w:rsid w:val="003B7F86"/>
    <w:rsid w:val="003C0D04"/>
    <w:rsid w:val="003C26F3"/>
    <w:rsid w:val="003D52B5"/>
    <w:rsid w:val="003D6455"/>
    <w:rsid w:val="003D6D8C"/>
    <w:rsid w:val="003F2FC7"/>
    <w:rsid w:val="003F4019"/>
    <w:rsid w:val="003F4A28"/>
    <w:rsid w:val="003F6072"/>
    <w:rsid w:val="003F7133"/>
    <w:rsid w:val="00407C2B"/>
    <w:rsid w:val="00413025"/>
    <w:rsid w:val="004138C1"/>
    <w:rsid w:val="00421CCA"/>
    <w:rsid w:val="00422039"/>
    <w:rsid w:val="00423145"/>
    <w:rsid w:val="004264C7"/>
    <w:rsid w:val="004273E6"/>
    <w:rsid w:val="00427CD0"/>
    <w:rsid w:val="004631EB"/>
    <w:rsid w:val="00472010"/>
    <w:rsid w:val="00486216"/>
    <w:rsid w:val="00486800"/>
    <w:rsid w:val="004A088A"/>
    <w:rsid w:val="004A096B"/>
    <w:rsid w:val="004A2919"/>
    <w:rsid w:val="004B199F"/>
    <w:rsid w:val="004B20A4"/>
    <w:rsid w:val="004B7F88"/>
    <w:rsid w:val="004C141E"/>
    <w:rsid w:val="004C5B3C"/>
    <w:rsid w:val="004D35ED"/>
    <w:rsid w:val="004D730C"/>
    <w:rsid w:val="004D7DE6"/>
    <w:rsid w:val="004E4C55"/>
    <w:rsid w:val="004F23F8"/>
    <w:rsid w:val="00505C28"/>
    <w:rsid w:val="0051079B"/>
    <w:rsid w:val="005151B0"/>
    <w:rsid w:val="00517452"/>
    <w:rsid w:val="00522320"/>
    <w:rsid w:val="0053756B"/>
    <w:rsid w:val="00543F4D"/>
    <w:rsid w:val="00566704"/>
    <w:rsid w:val="00582AFE"/>
    <w:rsid w:val="00597EF7"/>
    <w:rsid w:val="005C0704"/>
    <w:rsid w:val="005C1CA1"/>
    <w:rsid w:val="005D474B"/>
    <w:rsid w:val="005E6973"/>
    <w:rsid w:val="005F29F8"/>
    <w:rsid w:val="00601096"/>
    <w:rsid w:val="006112A6"/>
    <w:rsid w:val="00666615"/>
    <w:rsid w:val="0067232A"/>
    <w:rsid w:val="00673AC2"/>
    <w:rsid w:val="00681A7F"/>
    <w:rsid w:val="00681ACB"/>
    <w:rsid w:val="0068692F"/>
    <w:rsid w:val="006924EE"/>
    <w:rsid w:val="006946E7"/>
    <w:rsid w:val="006A36E9"/>
    <w:rsid w:val="006A7D6E"/>
    <w:rsid w:val="006C00B6"/>
    <w:rsid w:val="006F020E"/>
    <w:rsid w:val="006F215C"/>
    <w:rsid w:val="006F22DC"/>
    <w:rsid w:val="006F316D"/>
    <w:rsid w:val="006F3819"/>
    <w:rsid w:val="006F6885"/>
    <w:rsid w:val="00702B56"/>
    <w:rsid w:val="007071F2"/>
    <w:rsid w:val="00710138"/>
    <w:rsid w:val="0071545E"/>
    <w:rsid w:val="00721414"/>
    <w:rsid w:val="00723035"/>
    <w:rsid w:val="00723935"/>
    <w:rsid w:val="00727A00"/>
    <w:rsid w:val="00731301"/>
    <w:rsid w:val="00732BE1"/>
    <w:rsid w:val="00736B91"/>
    <w:rsid w:val="007412FF"/>
    <w:rsid w:val="00743F91"/>
    <w:rsid w:val="00745CB3"/>
    <w:rsid w:val="00746E2C"/>
    <w:rsid w:val="00750317"/>
    <w:rsid w:val="007536A0"/>
    <w:rsid w:val="007604B7"/>
    <w:rsid w:val="00764814"/>
    <w:rsid w:val="00767409"/>
    <w:rsid w:val="00771228"/>
    <w:rsid w:val="007735C5"/>
    <w:rsid w:val="00774C93"/>
    <w:rsid w:val="00782FDE"/>
    <w:rsid w:val="007973EE"/>
    <w:rsid w:val="007A0516"/>
    <w:rsid w:val="007A1EA9"/>
    <w:rsid w:val="007A3940"/>
    <w:rsid w:val="007A5DE6"/>
    <w:rsid w:val="007C5C42"/>
    <w:rsid w:val="007D2FE3"/>
    <w:rsid w:val="007D3306"/>
    <w:rsid w:val="007D479B"/>
    <w:rsid w:val="007D4F47"/>
    <w:rsid w:val="007E19DE"/>
    <w:rsid w:val="00803005"/>
    <w:rsid w:val="00803368"/>
    <w:rsid w:val="00805C8B"/>
    <w:rsid w:val="00806976"/>
    <w:rsid w:val="00810898"/>
    <w:rsid w:val="00811BEB"/>
    <w:rsid w:val="0083650E"/>
    <w:rsid w:val="008422C3"/>
    <w:rsid w:val="00846B1A"/>
    <w:rsid w:val="00855BA8"/>
    <w:rsid w:val="00855BBC"/>
    <w:rsid w:val="00864B46"/>
    <w:rsid w:val="00867BDD"/>
    <w:rsid w:val="008704FE"/>
    <w:rsid w:val="00874D98"/>
    <w:rsid w:val="00874FEA"/>
    <w:rsid w:val="00880D16"/>
    <w:rsid w:val="00880D24"/>
    <w:rsid w:val="008819BE"/>
    <w:rsid w:val="00882FD3"/>
    <w:rsid w:val="008974F6"/>
    <w:rsid w:val="008A285F"/>
    <w:rsid w:val="008B5A25"/>
    <w:rsid w:val="008D3238"/>
    <w:rsid w:val="008D4A6F"/>
    <w:rsid w:val="008E31F9"/>
    <w:rsid w:val="008E50CC"/>
    <w:rsid w:val="008F4C76"/>
    <w:rsid w:val="00900EAD"/>
    <w:rsid w:val="00903287"/>
    <w:rsid w:val="00911129"/>
    <w:rsid w:val="00913A07"/>
    <w:rsid w:val="00914BC6"/>
    <w:rsid w:val="00921C78"/>
    <w:rsid w:val="0093280E"/>
    <w:rsid w:val="00934A21"/>
    <w:rsid w:val="0094143F"/>
    <w:rsid w:val="00944500"/>
    <w:rsid w:val="0094640F"/>
    <w:rsid w:val="009570AB"/>
    <w:rsid w:val="00957427"/>
    <w:rsid w:val="00966D11"/>
    <w:rsid w:val="00972C32"/>
    <w:rsid w:val="00973210"/>
    <w:rsid w:val="00973E1F"/>
    <w:rsid w:val="009809E1"/>
    <w:rsid w:val="00985AF5"/>
    <w:rsid w:val="009905D2"/>
    <w:rsid w:val="00991598"/>
    <w:rsid w:val="00997C10"/>
    <w:rsid w:val="009A0F41"/>
    <w:rsid w:val="009A5A1A"/>
    <w:rsid w:val="009B1344"/>
    <w:rsid w:val="009B32D0"/>
    <w:rsid w:val="009B4D93"/>
    <w:rsid w:val="009B5AF3"/>
    <w:rsid w:val="009B67F5"/>
    <w:rsid w:val="009B7F17"/>
    <w:rsid w:val="009C5E48"/>
    <w:rsid w:val="009C76A5"/>
    <w:rsid w:val="009C7C31"/>
    <w:rsid w:val="009D286F"/>
    <w:rsid w:val="009D3260"/>
    <w:rsid w:val="009D5D4A"/>
    <w:rsid w:val="009D5FB4"/>
    <w:rsid w:val="009D6111"/>
    <w:rsid w:val="009D702A"/>
    <w:rsid w:val="009F7490"/>
    <w:rsid w:val="00A130C2"/>
    <w:rsid w:val="00A1551B"/>
    <w:rsid w:val="00A1778E"/>
    <w:rsid w:val="00A20F3A"/>
    <w:rsid w:val="00A3522E"/>
    <w:rsid w:val="00A3632B"/>
    <w:rsid w:val="00A36EBE"/>
    <w:rsid w:val="00A41E4D"/>
    <w:rsid w:val="00A6343D"/>
    <w:rsid w:val="00A67D90"/>
    <w:rsid w:val="00A91701"/>
    <w:rsid w:val="00A9443B"/>
    <w:rsid w:val="00A95727"/>
    <w:rsid w:val="00AA3283"/>
    <w:rsid w:val="00AB2CE9"/>
    <w:rsid w:val="00AB4B49"/>
    <w:rsid w:val="00AC0C45"/>
    <w:rsid w:val="00AC2CB5"/>
    <w:rsid w:val="00AC7F64"/>
    <w:rsid w:val="00AD106B"/>
    <w:rsid w:val="00AD4AEE"/>
    <w:rsid w:val="00AD6141"/>
    <w:rsid w:val="00AD7533"/>
    <w:rsid w:val="00AE4BEE"/>
    <w:rsid w:val="00AE5E2C"/>
    <w:rsid w:val="00AF5C67"/>
    <w:rsid w:val="00B02E60"/>
    <w:rsid w:val="00B03035"/>
    <w:rsid w:val="00B04E5C"/>
    <w:rsid w:val="00B05B8E"/>
    <w:rsid w:val="00B06157"/>
    <w:rsid w:val="00B13438"/>
    <w:rsid w:val="00B13DC9"/>
    <w:rsid w:val="00B1409B"/>
    <w:rsid w:val="00B162D7"/>
    <w:rsid w:val="00B17D67"/>
    <w:rsid w:val="00B21B20"/>
    <w:rsid w:val="00B3079B"/>
    <w:rsid w:val="00B30BB3"/>
    <w:rsid w:val="00B3121E"/>
    <w:rsid w:val="00B32280"/>
    <w:rsid w:val="00B33392"/>
    <w:rsid w:val="00B37F24"/>
    <w:rsid w:val="00B605C2"/>
    <w:rsid w:val="00B609EF"/>
    <w:rsid w:val="00B7111F"/>
    <w:rsid w:val="00B75CE2"/>
    <w:rsid w:val="00B82DE2"/>
    <w:rsid w:val="00B91C2B"/>
    <w:rsid w:val="00BA5722"/>
    <w:rsid w:val="00BB067C"/>
    <w:rsid w:val="00BB50A0"/>
    <w:rsid w:val="00BC554D"/>
    <w:rsid w:val="00BD436C"/>
    <w:rsid w:val="00BE5ADB"/>
    <w:rsid w:val="00C0055C"/>
    <w:rsid w:val="00C05061"/>
    <w:rsid w:val="00C0698C"/>
    <w:rsid w:val="00C128E1"/>
    <w:rsid w:val="00C12FC8"/>
    <w:rsid w:val="00C147CA"/>
    <w:rsid w:val="00C209D7"/>
    <w:rsid w:val="00C2661D"/>
    <w:rsid w:val="00C30883"/>
    <w:rsid w:val="00C32071"/>
    <w:rsid w:val="00C33A02"/>
    <w:rsid w:val="00C35965"/>
    <w:rsid w:val="00C44C21"/>
    <w:rsid w:val="00C45BF3"/>
    <w:rsid w:val="00C53FE2"/>
    <w:rsid w:val="00C55FA6"/>
    <w:rsid w:val="00C71844"/>
    <w:rsid w:val="00C81707"/>
    <w:rsid w:val="00C82FA0"/>
    <w:rsid w:val="00C85036"/>
    <w:rsid w:val="00C85603"/>
    <w:rsid w:val="00C96F0D"/>
    <w:rsid w:val="00CA7C0C"/>
    <w:rsid w:val="00CB621F"/>
    <w:rsid w:val="00CC1AA5"/>
    <w:rsid w:val="00CD0732"/>
    <w:rsid w:val="00CD4589"/>
    <w:rsid w:val="00CE5E53"/>
    <w:rsid w:val="00CE5E7C"/>
    <w:rsid w:val="00CF4E5E"/>
    <w:rsid w:val="00CF67D0"/>
    <w:rsid w:val="00D031D9"/>
    <w:rsid w:val="00D0470D"/>
    <w:rsid w:val="00D155FD"/>
    <w:rsid w:val="00D219C6"/>
    <w:rsid w:val="00D21F5E"/>
    <w:rsid w:val="00D26781"/>
    <w:rsid w:val="00D307DD"/>
    <w:rsid w:val="00D31D71"/>
    <w:rsid w:val="00D4003D"/>
    <w:rsid w:val="00D46290"/>
    <w:rsid w:val="00D52FC2"/>
    <w:rsid w:val="00D612D8"/>
    <w:rsid w:val="00D65EC0"/>
    <w:rsid w:val="00D710F5"/>
    <w:rsid w:val="00D7549F"/>
    <w:rsid w:val="00D75ED7"/>
    <w:rsid w:val="00D81004"/>
    <w:rsid w:val="00D822D9"/>
    <w:rsid w:val="00D8480F"/>
    <w:rsid w:val="00D90418"/>
    <w:rsid w:val="00D93B18"/>
    <w:rsid w:val="00DC1E28"/>
    <w:rsid w:val="00DC60B1"/>
    <w:rsid w:val="00DC747D"/>
    <w:rsid w:val="00DD3A39"/>
    <w:rsid w:val="00DE5336"/>
    <w:rsid w:val="00DF2098"/>
    <w:rsid w:val="00E0320C"/>
    <w:rsid w:val="00E039D3"/>
    <w:rsid w:val="00E12E6F"/>
    <w:rsid w:val="00E303C6"/>
    <w:rsid w:val="00E40697"/>
    <w:rsid w:val="00E55E56"/>
    <w:rsid w:val="00E658E5"/>
    <w:rsid w:val="00E65D56"/>
    <w:rsid w:val="00E67C72"/>
    <w:rsid w:val="00E7370A"/>
    <w:rsid w:val="00E83871"/>
    <w:rsid w:val="00EA4F73"/>
    <w:rsid w:val="00EA7447"/>
    <w:rsid w:val="00EB7E32"/>
    <w:rsid w:val="00EC2E20"/>
    <w:rsid w:val="00ED00E8"/>
    <w:rsid w:val="00EE05DF"/>
    <w:rsid w:val="00EE1B66"/>
    <w:rsid w:val="00EE1BC5"/>
    <w:rsid w:val="00EE4B64"/>
    <w:rsid w:val="00EE4EC0"/>
    <w:rsid w:val="00EF2648"/>
    <w:rsid w:val="00EF6779"/>
    <w:rsid w:val="00F07CB0"/>
    <w:rsid w:val="00F136A0"/>
    <w:rsid w:val="00F22F5B"/>
    <w:rsid w:val="00F248B3"/>
    <w:rsid w:val="00F25A34"/>
    <w:rsid w:val="00F263C2"/>
    <w:rsid w:val="00F3171E"/>
    <w:rsid w:val="00F35B5A"/>
    <w:rsid w:val="00F47822"/>
    <w:rsid w:val="00F5292A"/>
    <w:rsid w:val="00F571A9"/>
    <w:rsid w:val="00F63259"/>
    <w:rsid w:val="00F7185D"/>
    <w:rsid w:val="00F72A2B"/>
    <w:rsid w:val="00F95531"/>
    <w:rsid w:val="00F959CF"/>
    <w:rsid w:val="00FB03BC"/>
    <w:rsid w:val="00FB0EEE"/>
    <w:rsid w:val="00FB3CB6"/>
    <w:rsid w:val="00FC7594"/>
    <w:rsid w:val="00FD4AB9"/>
    <w:rsid w:val="00FE21A3"/>
    <w:rsid w:val="00FE5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styleId="Nierozpoznanawzmianka">
    <w:name w:val="Unresolved Mention"/>
    <w:basedOn w:val="Domylnaczcionkaakapitu"/>
    <w:uiPriority w:val="99"/>
    <w:semiHidden/>
    <w:unhideWhenUsed/>
    <w:rsid w:val="001C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7073353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adoslaw.gorecki@7rsa.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7rsa.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542</Words>
  <Characters>3252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docId:1A80209E1C71ECDD84A316AB81D1A984</cp:keywords>
  <dc:description/>
  <cp:lastModifiedBy>Radosław Górecki</cp:lastModifiedBy>
  <cp:revision>15</cp:revision>
  <dcterms:created xsi:type="dcterms:W3CDTF">2023-09-15T11:32:00Z</dcterms:created>
  <dcterms:modified xsi:type="dcterms:W3CDTF">2023-09-15T11:54:00Z</dcterms:modified>
</cp:coreProperties>
</file>