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3F02BE3A" w:rsidR="001C6ECD" w:rsidRDefault="001C6ECD" w:rsidP="00D8480F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102383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102383" w:rsidRPr="00102383">
        <w:rPr>
          <w:rFonts w:ascii="Arial" w:hAnsi="Arial" w:cs="Arial"/>
          <w:color w:val="808080" w:themeColor="background1" w:themeShade="80"/>
          <w:sz w:val="22"/>
        </w:rPr>
        <w:t>0</w:t>
      </w:r>
      <w:r w:rsidR="00F74113">
        <w:rPr>
          <w:rFonts w:ascii="Arial" w:hAnsi="Arial" w:cs="Arial"/>
          <w:color w:val="808080" w:themeColor="background1" w:themeShade="80"/>
          <w:sz w:val="22"/>
        </w:rPr>
        <w:t>9</w:t>
      </w:r>
      <w:r w:rsidRPr="00102383">
        <w:rPr>
          <w:rFonts w:ascii="Arial" w:hAnsi="Arial" w:cs="Arial"/>
          <w:color w:val="808080" w:themeColor="background1" w:themeShade="80"/>
          <w:sz w:val="22"/>
        </w:rPr>
        <w:t>.</w:t>
      </w:r>
      <w:r w:rsidR="00102383" w:rsidRPr="00102383">
        <w:rPr>
          <w:rFonts w:ascii="Arial" w:hAnsi="Arial" w:cs="Arial"/>
          <w:color w:val="808080" w:themeColor="background1" w:themeShade="80"/>
          <w:sz w:val="22"/>
        </w:rPr>
        <w:t>10</w:t>
      </w:r>
      <w:r w:rsidRPr="00102383">
        <w:rPr>
          <w:rFonts w:ascii="Arial" w:hAnsi="Arial" w:cs="Arial"/>
          <w:color w:val="808080" w:themeColor="background1" w:themeShade="80"/>
          <w:sz w:val="22"/>
        </w:rPr>
        <w:t>.202</w:t>
      </w:r>
      <w:r w:rsidR="00D8480F" w:rsidRPr="00102383">
        <w:rPr>
          <w:rFonts w:ascii="Arial" w:hAnsi="Arial" w:cs="Arial"/>
          <w:color w:val="808080" w:themeColor="background1" w:themeShade="80"/>
          <w:sz w:val="22"/>
        </w:rPr>
        <w:t>3</w:t>
      </w:r>
      <w:r w:rsidR="00921061" w:rsidRPr="00102383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4A1BA7D" w14:textId="77777777" w:rsidR="00B71887" w:rsidRDefault="00B71887" w:rsidP="00D57F37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33C0B8B7" w14:textId="13E3C078" w:rsidR="00D6344A" w:rsidRPr="00D6344A" w:rsidRDefault="00D6344A" w:rsidP="00D57F37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D6344A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bije rekordy na Pomorzu i planuje kolejne inwestycje</w:t>
      </w:r>
    </w:p>
    <w:p w14:paraId="1E3135BB" w14:textId="77777777" w:rsidR="00900EAD" w:rsidRDefault="00900EAD" w:rsidP="0034499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3798D100" w14:textId="6E67F5D6" w:rsidR="00440D12" w:rsidRPr="00440D12" w:rsidRDefault="00440D12" w:rsidP="00440D12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440D12">
        <w:rPr>
          <w:rFonts w:ascii="Arial" w:hAnsi="Arial" w:cs="Arial"/>
          <w:b/>
          <w:bCs/>
          <w:color w:val="808080" w:themeColor="background1" w:themeShade="80"/>
          <w:sz w:val="22"/>
        </w:rPr>
        <w:t>7R, deweloper specjalizujący się w budowie wysokiej jakości magazynów, podsumowuje swoją aktywność na Pomorzu. W ostatni</w:t>
      </w:r>
      <w:r w:rsidR="00AC141F">
        <w:rPr>
          <w:rFonts w:ascii="Arial" w:hAnsi="Arial" w:cs="Arial"/>
          <w:b/>
          <w:bCs/>
          <w:color w:val="808080" w:themeColor="background1" w:themeShade="80"/>
          <w:sz w:val="22"/>
        </w:rPr>
        <w:t>m</w:t>
      </w:r>
      <w:r w:rsidRPr="00440D1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AC141F">
        <w:rPr>
          <w:rFonts w:ascii="Arial" w:hAnsi="Arial" w:cs="Arial"/>
          <w:b/>
          <w:bCs/>
          <w:color w:val="808080" w:themeColor="background1" w:themeShade="80"/>
          <w:sz w:val="22"/>
        </w:rPr>
        <w:t>kwartale</w:t>
      </w:r>
      <w:r w:rsidRPr="00440D1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firma wynajęła tam blisko 53 tys. mkw. powierzchni magazynowej. Jednocześnie wzmacnia swoją obecność w regionie przeprowadzając się do nowego biura i uruchamiając kolejne projekty.  </w:t>
      </w:r>
    </w:p>
    <w:p w14:paraId="16C70227" w14:textId="77777777" w:rsidR="00A9443B" w:rsidRDefault="00A9443B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3349B49" w14:textId="62FE2F21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7R notuje w ostatnich miesiącach rekordy w wynajmie na rynku pomorskim. W ostatnim kwartale deweloper podpisał kilka znaczących umów najmu w </w:t>
      </w:r>
      <w:r w:rsidR="00D47763">
        <w:rPr>
          <w:rFonts w:ascii="Arial" w:hAnsi="Arial" w:cs="Arial"/>
          <w:color w:val="808080" w:themeColor="background1" w:themeShade="80"/>
          <w:sz w:val="22"/>
        </w:rPr>
        <w:t>obiektach</w:t>
      </w:r>
      <w:r w:rsidR="00D47763" w:rsidRPr="00D57F3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D57F37">
        <w:rPr>
          <w:rFonts w:ascii="Arial" w:hAnsi="Arial" w:cs="Arial"/>
          <w:color w:val="808080" w:themeColor="background1" w:themeShade="80"/>
          <w:sz w:val="22"/>
        </w:rPr>
        <w:t>zlokalizowanych na Pomorzu</w:t>
      </w:r>
      <w:r w:rsidR="00293BF3">
        <w:rPr>
          <w:rFonts w:ascii="Arial" w:hAnsi="Arial" w:cs="Arial"/>
          <w:color w:val="808080" w:themeColor="background1" w:themeShade="80"/>
          <w:sz w:val="22"/>
        </w:rPr>
        <w:t>: ł</w:t>
      </w:r>
      <w:r w:rsidRPr="00D57F37">
        <w:rPr>
          <w:rFonts w:ascii="Arial" w:hAnsi="Arial" w:cs="Arial"/>
          <w:color w:val="808080" w:themeColor="background1" w:themeShade="80"/>
          <w:sz w:val="22"/>
        </w:rPr>
        <w:t>ączn</w:t>
      </w:r>
      <w:r w:rsidR="00293BF3">
        <w:rPr>
          <w:rFonts w:ascii="Arial" w:hAnsi="Arial" w:cs="Arial"/>
          <w:color w:val="808080" w:themeColor="background1" w:themeShade="80"/>
          <w:sz w:val="22"/>
        </w:rPr>
        <w:t>ie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wynaj</w:t>
      </w:r>
      <w:r w:rsidR="00293BF3">
        <w:rPr>
          <w:rFonts w:ascii="Arial" w:hAnsi="Arial" w:cs="Arial"/>
          <w:color w:val="808080" w:themeColor="background1" w:themeShade="80"/>
          <w:sz w:val="22"/>
        </w:rPr>
        <w:t>ął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ponad 53 tys. mkw. Poza tym deweloper sfinalizował transakcję sprzedaży liczącego 11 tys. mkw. 7R City Flex Gdańsk II – nowym właścicielem zostało GLP Europe. </w:t>
      </w:r>
    </w:p>
    <w:p w14:paraId="04360D00" w14:textId="77777777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89D656F" w14:textId="6A35AAA1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Pr="00D57F37">
        <w:rPr>
          <w:rFonts w:ascii="Arial" w:hAnsi="Arial" w:cs="Arial"/>
          <w:i/>
          <w:iCs/>
          <w:color w:val="808080" w:themeColor="background1" w:themeShade="80"/>
          <w:sz w:val="22"/>
        </w:rPr>
        <w:t>Ostatnie miesiące były dla nas niezwykle pracowite. Dla 7R ostatni kwartał był znacznie lepszy od analogicznego w zeszłym roku. Widzimy rosnące zainteresowanie rynkiem pomorskim ze strony najemców poszukujących wysokiej klasy magazynów. Spodziewamy się, że aktywność ta będzie systematycznie rosła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– mówi </w:t>
      </w:r>
      <w:r w:rsidRPr="00D57F37">
        <w:rPr>
          <w:rFonts w:ascii="Arial" w:hAnsi="Arial" w:cs="Arial"/>
          <w:b/>
          <w:bCs/>
          <w:color w:val="808080" w:themeColor="background1" w:themeShade="80"/>
          <w:sz w:val="22"/>
        </w:rPr>
        <w:t>Marzena Taube, Regional Leasing Director w 7R</w:t>
      </w:r>
      <w:r>
        <w:rPr>
          <w:rFonts w:ascii="Arial" w:hAnsi="Arial" w:cs="Arial"/>
          <w:color w:val="808080" w:themeColor="background1" w:themeShade="80"/>
          <w:sz w:val="22"/>
        </w:rPr>
        <w:t>.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39492226" w14:textId="77777777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0E64A8B" w14:textId="77777777" w:rsid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57F37">
        <w:rPr>
          <w:rFonts w:ascii="Arial" w:hAnsi="Arial" w:cs="Arial"/>
          <w:color w:val="808080" w:themeColor="background1" w:themeShade="80"/>
          <w:sz w:val="22"/>
        </w:rPr>
        <w:t>Podpisane umowy oznaczają uruchomienie kolejnych projektów. Wkrótce ruszą budowy 7R Park Gdańsk III oraz trzeciego etapu 7R Park Tczew. Oba projekty docelowo zaoferują ponad 260 tys. mkw.</w:t>
      </w:r>
    </w:p>
    <w:p w14:paraId="2AED25F6" w14:textId="77777777" w:rsidR="00EA36DF" w:rsidRDefault="00EA36DF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4CF04E2" w14:textId="39A74457" w:rsidR="00B47156" w:rsidRPr="00032F82" w:rsidRDefault="00EA36DF" w:rsidP="00032F82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D57F37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1C1F0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D47763">
        <w:rPr>
          <w:rFonts w:ascii="Arial" w:hAnsi="Arial" w:cs="Arial"/>
          <w:i/>
          <w:iCs/>
          <w:color w:val="808080" w:themeColor="background1" w:themeShade="80"/>
          <w:sz w:val="22"/>
        </w:rPr>
        <w:t>Rozpoczęcie realizacji nowych</w:t>
      </w:r>
      <w:r w:rsidR="001C1F0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</w:t>
      </w:r>
      <w:r w:rsidR="00D47763">
        <w:rPr>
          <w:rFonts w:ascii="Arial" w:hAnsi="Arial" w:cs="Arial"/>
          <w:i/>
          <w:iCs/>
          <w:color w:val="808080" w:themeColor="background1" w:themeShade="80"/>
          <w:sz w:val="22"/>
        </w:rPr>
        <w:t>nwestycji</w:t>
      </w:r>
      <w:r w:rsidR="001C1F0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to wynik </w:t>
      </w:r>
      <w:r w:rsidR="00D477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obranego przez nas modelu biznesowego. Dzięki konsekwencji i zorientowaniu na jakość </w:t>
      </w:r>
      <w:r w:rsidR="001C1F0D">
        <w:rPr>
          <w:rFonts w:ascii="Arial" w:hAnsi="Arial" w:cs="Arial"/>
          <w:i/>
          <w:iCs/>
          <w:color w:val="808080" w:themeColor="background1" w:themeShade="80"/>
          <w:sz w:val="22"/>
        </w:rPr>
        <w:t>oraz</w:t>
      </w:r>
      <w:r w:rsidR="00D477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rozwiązania proekologiczne możemy zaoferować obiekty najwyższej </w:t>
      </w:r>
      <w:r w:rsidR="001C1F0D">
        <w:rPr>
          <w:rFonts w:ascii="Arial" w:hAnsi="Arial" w:cs="Arial"/>
          <w:i/>
          <w:iCs/>
          <w:color w:val="808080" w:themeColor="background1" w:themeShade="80"/>
          <w:sz w:val="22"/>
        </w:rPr>
        <w:t>klasy</w:t>
      </w:r>
      <w:r w:rsidR="00D477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najlepszych lokalizacjach</w:t>
      </w:r>
      <w:r w:rsidR="00B47156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B47156" w:rsidRPr="00D57F37">
        <w:rPr>
          <w:rFonts w:ascii="Arial" w:hAnsi="Arial" w:cs="Arial"/>
          <w:color w:val="808080" w:themeColor="background1" w:themeShade="80"/>
          <w:sz w:val="22"/>
        </w:rPr>
        <w:t>–</w:t>
      </w:r>
      <w:r w:rsidR="00B47156">
        <w:rPr>
          <w:rFonts w:ascii="Arial" w:hAnsi="Arial" w:cs="Arial"/>
          <w:color w:val="808080" w:themeColor="background1" w:themeShade="80"/>
          <w:sz w:val="22"/>
        </w:rPr>
        <w:t xml:space="preserve"> mówi </w:t>
      </w:r>
      <w:r w:rsidR="00032F82" w:rsidRPr="00032F82">
        <w:rPr>
          <w:rFonts w:ascii="Arial" w:hAnsi="Arial" w:cs="Arial"/>
          <w:b/>
          <w:bCs/>
          <w:color w:val="808080" w:themeColor="background1" w:themeShade="80"/>
          <w:sz w:val="22"/>
        </w:rPr>
        <w:t>Filip Piekarski, Development Director</w:t>
      </w:r>
      <w:r w:rsidR="00032F8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7R.</w:t>
      </w:r>
    </w:p>
    <w:p w14:paraId="45AFE8F1" w14:textId="7C8DBE6B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088836ED" w14:textId="771E2CCF" w:rsid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7R </w:t>
      </w:r>
      <w:r w:rsidR="00B65E11">
        <w:rPr>
          <w:rFonts w:ascii="Arial" w:hAnsi="Arial" w:cs="Arial"/>
          <w:color w:val="808080" w:themeColor="background1" w:themeShade="80"/>
          <w:sz w:val="22"/>
        </w:rPr>
        <w:t xml:space="preserve">kończy </w:t>
      </w:r>
      <w:r w:rsidRPr="00D57F37">
        <w:rPr>
          <w:rFonts w:ascii="Arial" w:hAnsi="Arial" w:cs="Arial"/>
          <w:color w:val="808080" w:themeColor="background1" w:themeShade="80"/>
          <w:sz w:val="22"/>
        </w:rPr>
        <w:t>również budow</w:t>
      </w:r>
      <w:r w:rsidR="00B65E11">
        <w:rPr>
          <w:rFonts w:ascii="Arial" w:hAnsi="Arial" w:cs="Arial"/>
          <w:color w:val="808080" w:themeColor="background1" w:themeShade="80"/>
          <w:sz w:val="22"/>
        </w:rPr>
        <w:t>ę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7R City Park Gdańsk Airport I. Park składający się z trzech hal oferuje blisko 40,5 tys. mkw. W ostatnim czasie przyciągnął firmę Rebel, która zajmie w nim niemal 5 tys. mkw. </w:t>
      </w:r>
    </w:p>
    <w:p w14:paraId="37E66A88" w14:textId="77777777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CAFDF9D" w14:textId="761162B3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57F37">
        <w:rPr>
          <w:rFonts w:ascii="Arial" w:hAnsi="Arial" w:cs="Arial"/>
          <w:color w:val="808080" w:themeColor="background1" w:themeShade="80"/>
          <w:sz w:val="22"/>
        </w:rPr>
        <w:t>Ponadto</w:t>
      </w:r>
      <w:r w:rsidR="001C1F0D">
        <w:rPr>
          <w:rFonts w:ascii="Arial" w:hAnsi="Arial" w:cs="Arial"/>
          <w:color w:val="808080" w:themeColor="background1" w:themeShade="80"/>
          <w:sz w:val="22"/>
        </w:rPr>
        <w:t>, wraz z rozwojem kolejnych projektów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C1F0D">
        <w:rPr>
          <w:rFonts w:ascii="Arial" w:hAnsi="Arial" w:cs="Arial"/>
          <w:color w:val="808080" w:themeColor="background1" w:themeShade="80"/>
          <w:sz w:val="22"/>
        </w:rPr>
        <w:t xml:space="preserve">trójmiejskie biuro </w:t>
      </w:r>
      <w:r w:rsidR="00C850C5">
        <w:rPr>
          <w:rFonts w:ascii="Arial" w:hAnsi="Arial" w:cs="Arial"/>
          <w:color w:val="808080" w:themeColor="background1" w:themeShade="80"/>
          <w:sz w:val="22"/>
        </w:rPr>
        <w:t>7R</w:t>
      </w:r>
      <w:r w:rsidR="001C1F0D">
        <w:rPr>
          <w:rFonts w:ascii="Arial" w:hAnsi="Arial" w:cs="Arial"/>
          <w:color w:val="808080" w:themeColor="background1" w:themeShade="80"/>
          <w:sz w:val="22"/>
        </w:rPr>
        <w:t xml:space="preserve"> zmieniło lokalizację.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118BA48A" w14:textId="77777777" w:rsid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22268BF" w14:textId="0FB216DD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57F37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 xml:space="preserve">– </w:t>
      </w:r>
      <w:r w:rsidR="00D011B6" w:rsidRPr="00D011B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Zdecydowaliśmy się na zmianę lokalizacji biura w Gdańsku. Wybraliśmy nowoczesny kompleks biurowy Matarnia Office Park. Zmiana pozwoli lepiej dostosować nową przestrzeń do dynamicznego stylu pracy zespołu oraz wspomoże dalszy rozwój marki na rynku Pomorskim i w całym regionie północnym. Już wkrótce podzielimy się informacjami o kolejnych znaczących umowach </w:t>
      </w:r>
      <w:r w:rsidRPr="00D57F37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 podsumowuje </w:t>
      </w:r>
      <w:r w:rsidRPr="00D57F37">
        <w:rPr>
          <w:rFonts w:ascii="Arial" w:hAnsi="Arial" w:cs="Arial"/>
          <w:b/>
          <w:bCs/>
          <w:color w:val="808080" w:themeColor="background1" w:themeShade="80"/>
          <w:sz w:val="22"/>
        </w:rPr>
        <w:t>Ryszard Gretkowski, Chief Administrative Officer i wiceprezes 7R</w:t>
      </w:r>
      <w:r w:rsidRPr="00D57F37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6D1931A3" w14:textId="77777777" w:rsidR="00D57F37" w:rsidRPr="00D57F37" w:rsidRDefault="00D57F37" w:rsidP="00D57F3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18182C1" w14:textId="77777777" w:rsid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74A2738" w14:textId="77777777" w:rsidR="00A36EB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92E2681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409F2CB1" w14:textId="77777777" w:rsidR="009A048C" w:rsidRDefault="009A048C" w:rsidP="009A048C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1A5D59F2">
        <w:rPr>
          <w:rFonts w:ascii="Arial" w:hAnsi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"built-to-suit" (BTS). Jej portfolio obejmuje parki logistyczne o dużej skali, a także małe jednostki biznesowe (SBU) oraz magazyny miejskie znane jako 7R City Flex. Do tej pory firma zrealizowała projekty o łącznej powierzchni ponad 1,8 mln mkw.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 a w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przygotowaniu znajduje się </w:t>
      </w:r>
      <w:r>
        <w:rPr>
          <w:rFonts w:ascii="Arial" w:hAnsi="Arial"/>
          <w:color w:val="808080" w:themeColor="background1" w:themeShade="80"/>
          <w:sz w:val="18"/>
          <w:szCs w:val="18"/>
        </w:rPr>
        <w:t>około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/>
          <w:color w:val="808080" w:themeColor="background1" w:themeShade="80"/>
          <w:sz w:val="18"/>
          <w:szCs w:val="18"/>
        </w:rPr>
        <w:t>2,3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mln mkw. 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GLA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w Polsce i Czechach. Demonstrując swoje zaangażowanie w zrównoważony rozwój, 7R angażuje się w działania z zakresu ESG, troszcząc się o środowisko, społeczności lokalne oraz ład korporacyjny. Aby uzyskać więcej informacji, odwiedź stronę www.7rsa.pl </w:t>
      </w:r>
    </w:p>
    <w:p w14:paraId="32910D6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9CDB830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3F62FCE8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87645DD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294F1EE" w14:textId="77777777" w:rsidR="0084278D" w:rsidRDefault="0084278D" w:rsidP="00A36EB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1BB940B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142B0DE4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52C09788" w14:textId="77777777" w:rsidR="00A36EBE" w:rsidRPr="00C32F4C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4182139F" w14:textId="77777777" w:rsidR="00A36EBE" w:rsidRPr="00C32F4C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637A516" w14:textId="77777777" w:rsidR="00A36EBE" w:rsidRDefault="00A36EBE" w:rsidP="00A36EB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FC50D2B" w14:textId="77777777" w:rsidR="00A36EBE" w:rsidRDefault="00F74113" w:rsidP="00A36EBE">
      <w:pPr>
        <w:rPr>
          <w:rFonts w:ascii="Arial" w:hAnsi="Arial" w:cs="Arial"/>
          <w:sz w:val="18"/>
          <w:szCs w:val="18"/>
        </w:rPr>
      </w:pPr>
      <w:hyperlink r:id="rId6" w:history="1">
        <w:r w:rsidR="00A36EBE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A36EBE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13DB10F" w14:textId="18881F86" w:rsidR="00422039" w:rsidRPr="00FB0EEE" w:rsidRDefault="00422039" w:rsidP="00A36EBE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sectPr w:rsidR="00422039" w:rsidRPr="00FB0EEE" w:rsidSect="001C6ECD">
      <w:headerReference w:type="default" r:id="rId7"/>
      <w:footerReference w:type="default" r:id="rId8"/>
      <w:headerReference w:type="first" r:id="rId9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5FFF" w14:textId="77777777" w:rsidR="007A5EB1" w:rsidRDefault="007A5EB1">
      <w:pPr>
        <w:spacing w:after="0" w:line="240" w:lineRule="auto"/>
      </w:pPr>
      <w:r>
        <w:separator/>
      </w:r>
    </w:p>
  </w:endnote>
  <w:endnote w:type="continuationSeparator" w:id="0">
    <w:p w14:paraId="4688579E" w14:textId="77777777" w:rsidR="007A5EB1" w:rsidRDefault="007A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4C141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7FBE" w14:textId="77777777" w:rsidR="007A5EB1" w:rsidRDefault="007A5EB1">
      <w:pPr>
        <w:spacing w:after="0" w:line="240" w:lineRule="auto"/>
      </w:pPr>
      <w:r>
        <w:separator/>
      </w:r>
    </w:p>
  </w:footnote>
  <w:footnote w:type="continuationSeparator" w:id="0">
    <w:p w14:paraId="38787E85" w14:textId="77777777" w:rsidR="007A5EB1" w:rsidRDefault="007A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15096"/>
    <w:rsid w:val="0001658A"/>
    <w:rsid w:val="00016863"/>
    <w:rsid w:val="000328B5"/>
    <w:rsid w:val="00032F82"/>
    <w:rsid w:val="0003571B"/>
    <w:rsid w:val="0004657A"/>
    <w:rsid w:val="00057B9F"/>
    <w:rsid w:val="00060581"/>
    <w:rsid w:val="00060D30"/>
    <w:rsid w:val="00061E54"/>
    <w:rsid w:val="0006494B"/>
    <w:rsid w:val="000678D1"/>
    <w:rsid w:val="00073BAC"/>
    <w:rsid w:val="0008120D"/>
    <w:rsid w:val="00086E91"/>
    <w:rsid w:val="000904CC"/>
    <w:rsid w:val="00091E3F"/>
    <w:rsid w:val="00092597"/>
    <w:rsid w:val="000A0F15"/>
    <w:rsid w:val="000A19D7"/>
    <w:rsid w:val="000A36E8"/>
    <w:rsid w:val="000B79DC"/>
    <w:rsid w:val="000C0930"/>
    <w:rsid w:val="000C1F51"/>
    <w:rsid w:val="000D2F27"/>
    <w:rsid w:val="000F7760"/>
    <w:rsid w:val="000F7E89"/>
    <w:rsid w:val="00100CB0"/>
    <w:rsid w:val="00102383"/>
    <w:rsid w:val="0010383D"/>
    <w:rsid w:val="0010505C"/>
    <w:rsid w:val="00111DB3"/>
    <w:rsid w:val="00114041"/>
    <w:rsid w:val="00117068"/>
    <w:rsid w:val="001252DC"/>
    <w:rsid w:val="001270E5"/>
    <w:rsid w:val="00132B1D"/>
    <w:rsid w:val="001347EE"/>
    <w:rsid w:val="00141558"/>
    <w:rsid w:val="00151059"/>
    <w:rsid w:val="001614A1"/>
    <w:rsid w:val="001623E3"/>
    <w:rsid w:val="001643BB"/>
    <w:rsid w:val="00174F95"/>
    <w:rsid w:val="00175ED8"/>
    <w:rsid w:val="00183E5B"/>
    <w:rsid w:val="00185398"/>
    <w:rsid w:val="00193E9B"/>
    <w:rsid w:val="00196A44"/>
    <w:rsid w:val="001A34C1"/>
    <w:rsid w:val="001B4BB2"/>
    <w:rsid w:val="001B74B4"/>
    <w:rsid w:val="001C1D2D"/>
    <w:rsid w:val="001C1F0D"/>
    <w:rsid w:val="001C2256"/>
    <w:rsid w:val="001C4662"/>
    <w:rsid w:val="001C5726"/>
    <w:rsid w:val="001C6ECD"/>
    <w:rsid w:val="001D30D2"/>
    <w:rsid w:val="001E2CF2"/>
    <w:rsid w:val="001E444A"/>
    <w:rsid w:val="001F080F"/>
    <w:rsid w:val="001F1586"/>
    <w:rsid w:val="001F375A"/>
    <w:rsid w:val="001F68AC"/>
    <w:rsid w:val="00205805"/>
    <w:rsid w:val="00216A6E"/>
    <w:rsid w:val="00226C32"/>
    <w:rsid w:val="00251D35"/>
    <w:rsid w:val="00256E3A"/>
    <w:rsid w:val="002656EE"/>
    <w:rsid w:val="00272578"/>
    <w:rsid w:val="00275468"/>
    <w:rsid w:val="002761D7"/>
    <w:rsid w:val="00284893"/>
    <w:rsid w:val="00287863"/>
    <w:rsid w:val="00290A46"/>
    <w:rsid w:val="00293BF3"/>
    <w:rsid w:val="002A4450"/>
    <w:rsid w:val="002B0A3D"/>
    <w:rsid w:val="002B4FCC"/>
    <w:rsid w:val="002C084D"/>
    <w:rsid w:val="002C2241"/>
    <w:rsid w:val="002C6BF3"/>
    <w:rsid w:val="002C7346"/>
    <w:rsid w:val="002D6CBA"/>
    <w:rsid w:val="002E1034"/>
    <w:rsid w:val="002E4172"/>
    <w:rsid w:val="00303152"/>
    <w:rsid w:val="0030562B"/>
    <w:rsid w:val="0031487F"/>
    <w:rsid w:val="003229F4"/>
    <w:rsid w:val="003319E1"/>
    <w:rsid w:val="0034499C"/>
    <w:rsid w:val="00345705"/>
    <w:rsid w:val="00346ABC"/>
    <w:rsid w:val="0036764C"/>
    <w:rsid w:val="00375937"/>
    <w:rsid w:val="00376965"/>
    <w:rsid w:val="00386D23"/>
    <w:rsid w:val="00397BE6"/>
    <w:rsid w:val="003A0586"/>
    <w:rsid w:val="003B036D"/>
    <w:rsid w:val="003B7F86"/>
    <w:rsid w:val="003C0D04"/>
    <w:rsid w:val="003C26F3"/>
    <w:rsid w:val="003D52B5"/>
    <w:rsid w:val="003D6D8C"/>
    <w:rsid w:val="003F2FC7"/>
    <w:rsid w:val="003F4019"/>
    <w:rsid w:val="003F4A28"/>
    <w:rsid w:val="003F6072"/>
    <w:rsid w:val="003F7133"/>
    <w:rsid w:val="00407C2B"/>
    <w:rsid w:val="00413025"/>
    <w:rsid w:val="004138C1"/>
    <w:rsid w:val="00421CCA"/>
    <w:rsid w:val="00422039"/>
    <w:rsid w:val="00423145"/>
    <w:rsid w:val="004264C7"/>
    <w:rsid w:val="004273E6"/>
    <w:rsid w:val="00427CD0"/>
    <w:rsid w:val="00440D12"/>
    <w:rsid w:val="004631EB"/>
    <w:rsid w:val="00472010"/>
    <w:rsid w:val="00486216"/>
    <w:rsid w:val="00486800"/>
    <w:rsid w:val="004A096B"/>
    <w:rsid w:val="004A2919"/>
    <w:rsid w:val="004B199F"/>
    <w:rsid w:val="004B20A4"/>
    <w:rsid w:val="004C141E"/>
    <w:rsid w:val="004C5B3C"/>
    <w:rsid w:val="004D35ED"/>
    <w:rsid w:val="004D730C"/>
    <w:rsid w:val="004D7DE6"/>
    <w:rsid w:val="004E4C55"/>
    <w:rsid w:val="00505C28"/>
    <w:rsid w:val="0051079B"/>
    <w:rsid w:val="005151B0"/>
    <w:rsid w:val="00517452"/>
    <w:rsid w:val="00522320"/>
    <w:rsid w:val="0053756B"/>
    <w:rsid w:val="00543F4D"/>
    <w:rsid w:val="0055138D"/>
    <w:rsid w:val="00566704"/>
    <w:rsid w:val="00597EF7"/>
    <w:rsid w:val="005C0704"/>
    <w:rsid w:val="005C1CA1"/>
    <w:rsid w:val="005D474B"/>
    <w:rsid w:val="005E2554"/>
    <w:rsid w:val="005E6973"/>
    <w:rsid w:val="005F29F8"/>
    <w:rsid w:val="00601096"/>
    <w:rsid w:val="006112A6"/>
    <w:rsid w:val="00666615"/>
    <w:rsid w:val="0067232A"/>
    <w:rsid w:val="00673AC2"/>
    <w:rsid w:val="00681A7F"/>
    <w:rsid w:val="00681ACB"/>
    <w:rsid w:val="0068692F"/>
    <w:rsid w:val="006924EE"/>
    <w:rsid w:val="006946E7"/>
    <w:rsid w:val="006A36E9"/>
    <w:rsid w:val="006A7D6E"/>
    <w:rsid w:val="006B2425"/>
    <w:rsid w:val="006C00B6"/>
    <w:rsid w:val="006F020E"/>
    <w:rsid w:val="006F215C"/>
    <w:rsid w:val="006F22DC"/>
    <w:rsid w:val="006F316D"/>
    <w:rsid w:val="006F3819"/>
    <w:rsid w:val="006F6885"/>
    <w:rsid w:val="00702B56"/>
    <w:rsid w:val="007071F2"/>
    <w:rsid w:val="00710138"/>
    <w:rsid w:val="0071545E"/>
    <w:rsid w:val="00721414"/>
    <w:rsid w:val="00721F59"/>
    <w:rsid w:val="00723035"/>
    <w:rsid w:val="00723935"/>
    <w:rsid w:val="00727A00"/>
    <w:rsid w:val="00731301"/>
    <w:rsid w:val="007412FF"/>
    <w:rsid w:val="00743F91"/>
    <w:rsid w:val="00745CB3"/>
    <w:rsid w:val="00746AED"/>
    <w:rsid w:val="00746E2C"/>
    <w:rsid w:val="00750317"/>
    <w:rsid w:val="007536A0"/>
    <w:rsid w:val="007604B7"/>
    <w:rsid w:val="00764814"/>
    <w:rsid w:val="00767409"/>
    <w:rsid w:val="00771228"/>
    <w:rsid w:val="007735C5"/>
    <w:rsid w:val="00774C93"/>
    <w:rsid w:val="00782FDE"/>
    <w:rsid w:val="007973EE"/>
    <w:rsid w:val="007A0516"/>
    <w:rsid w:val="007A1EA9"/>
    <w:rsid w:val="007A3940"/>
    <w:rsid w:val="007A5DE6"/>
    <w:rsid w:val="007A5EB1"/>
    <w:rsid w:val="007C5C42"/>
    <w:rsid w:val="007D3306"/>
    <w:rsid w:val="007D479B"/>
    <w:rsid w:val="007D4F47"/>
    <w:rsid w:val="007E0ABF"/>
    <w:rsid w:val="007E19DE"/>
    <w:rsid w:val="007E5BF5"/>
    <w:rsid w:val="007F2B76"/>
    <w:rsid w:val="00803005"/>
    <w:rsid w:val="00803368"/>
    <w:rsid w:val="00806976"/>
    <w:rsid w:val="00810898"/>
    <w:rsid w:val="00811BEB"/>
    <w:rsid w:val="0083650E"/>
    <w:rsid w:val="00837030"/>
    <w:rsid w:val="008422C3"/>
    <w:rsid w:val="0084278D"/>
    <w:rsid w:val="00846B1A"/>
    <w:rsid w:val="00855BA8"/>
    <w:rsid w:val="00855BBC"/>
    <w:rsid w:val="00864B46"/>
    <w:rsid w:val="00867BDD"/>
    <w:rsid w:val="008704FE"/>
    <w:rsid w:val="00874D98"/>
    <w:rsid w:val="00874FEA"/>
    <w:rsid w:val="00880D16"/>
    <w:rsid w:val="00880D24"/>
    <w:rsid w:val="008819BE"/>
    <w:rsid w:val="00882FD3"/>
    <w:rsid w:val="00892263"/>
    <w:rsid w:val="008974F6"/>
    <w:rsid w:val="008A285F"/>
    <w:rsid w:val="008B5A25"/>
    <w:rsid w:val="008D3238"/>
    <w:rsid w:val="008D4A6F"/>
    <w:rsid w:val="008E31F9"/>
    <w:rsid w:val="008E50CC"/>
    <w:rsid w:val="008F4C76"/>
    <w:rsid w:val="00900EAD"/>
    <w:rsid w:val="00903287"/>
    <w:rsid w:val="00911129"/>
    <w:rsid w:val="00913A07"/>
    <w:rsid w:val="00921061"/>
    <w:rsid w:val="00921C78"/>
    <w:rsid w:val="0093280E"/>
    <w:rsid w:val="00934A21"/>
    <w:rsid w:val="0094143F"/>
    <w:rsid w:val="00944500"/>
    <w:rsid w:val="0094640F"/>
    <w:rsid w:val="009570AB"/>
    <w:rsid w:val="00957427"/>
    <w:rsid w:val="00966D11"/>
    <w:rsid w:val="00972C32"/>
    <w:rsid w:val="00973210"/>
    <w:rsid w:val="00973E1F"/>
    <w:rsid w:val="009809E1"/>
    <w:rsid w:val="00985AF5"/>
    <w:rsid w:val="009905D2"/>
    <w:rsid w:val="00991598"/>
    <w:rsid w:val="0099769F"/>
    <w:rsid w:val="00997C10"/>
    <w:rsid w:val="009A048C"/>
    <w:rsid w:val="009A0F41"/>
    <w:rsid w:val="009A5A1A"/>
    <w:rsid w:val="009B1344"/>
    <w:rsid w:val="009B4D93"/>
    <w:rsid w:val="009B5AF3"/>
    <w:rsid w:val="009B67F5"/>
    <w:rsid w:val="009B7F17"/>
    <w:rsid w:val="009C5E48"/>
    <w:rsid w:val="009C76A5"/>
    <w:rsid w:val="009C7C31"/>
    <w:rsid w:val="009D286F"/>
    <w:rsid w:val="009D5D4A"/>
    <w:rsid w:val="009D5FB4"/>
    <w:rsid w:val="009D6111"/>
    <w:rsid w:val="009D702A"/>
    <w:rsid w:val="009F7490"/>
    <w:rsid w:val="00A130C2"/>
    <w:rsid w:val="00A1551B"/>
    <w:rsid w:val="00A1778E"/>
    <w:rsid w:val="00A20F3A"/>
    <w:rsid w:val="00A3522E"/>
    <w:rsid w:val="00A3632B"/>
    <w:rsid w:val="00A36EBE"/>
    <w:rsid w:val="00A41E4D"/>
    <w:rsid w:val="00A6343D"/>
    <w:rsid w:val="00A67D90"/>
    <w:rsid w:val="00A91701"/>
    <w:rsid w:val="00A9443B"/>
    <w:rsid w:val="00A956CF"/>
    <w:rsid w:val="00A95727"/>
    <w:rsid w:val="00A96D29"/>
    <w:rsid w:val="00AA3283"/>
    <w:rsid w:val="00AB2CE9"/>
    <w:rsid w:val="00AC0C45"/>
    <w:rsid w:val="00AC141F"/>
    <w:rsid w:val="00AC2CB5"/>
    <w:rsid w:val="00AC7F64"/>
    <w:rsid w:val="00AD106B"/>
    <w:rsid w:val="00AD4AEE"/>
    <w:rsid w:val="00AD6141"/>
    <w:rsid w:val="00AD7533"/>
    <w:rsid w:val="00AE4BEE"/>
    <w:rsid w:val="00AE5E2C"/>
    <w:rsid w:val="00AE6BD7"/>
    <w:rsid w:val="00AF5C67"/>
    <w:rsid w:val="00B02E60"/>
    <w:rsid w:val="00B03035"/>
    <w:rsid w:val="00B04E5C"/>
    <w:rsid w:val="00B05B8E"/>
    <w:rsid w:val="00B06157"/>
    <w:rsid w:val="00B13438"/>
    <w:rsid w:val="00B13DC9"/>
    <w:rsid w:val="00B1409B"/>
    <w:rsid w:val="00B14639"/>
    <w:rsid w:val="00B162D7"/>
    <w:rsid w:val="00B162E8"/>
    <w:rsid w:val="00B17D67"/>
    <w:rsid w:val="00B21B20"/>
    <w:rsid w:val="00B3079B"/>
    <w:rsid w:val="00B3121E"/>
    <w:rsid w:val="00B33392"/>
    <w:rsid w:val="00B37F24"/>
    <w:rsid w:val="00B47156"/>
    <w:rsid w:val="00B56E7C"/>
    <w:rsid w:val="00B605C2"/>
    <w:rsid w:val="00B609EF"/>
    <w:rsid w:val="00B65E11"/>
    <w:rsid w:val="00B7111F"/>
    <w:rsid w:val="00B71887"/>
    <w:rsid w:val="00B75CE2"/>
    <w:rsid w:val="00B82DE2"/>
    <w:rsid w:val="00B91C2B"/>
    <w:rsid w:val="00BA5722"/>
    <w:rsid w:val="00BB067C"/>
    <w:rsid w:val="00BB50A0"/>
    <w:rsid w:val="00BC2116"/>
    <w:rsid w:val="00BC554D"/>
    <w:rsid w:val="00BD436C"/>
    <w:rsid w:val="00BF3B45"/>
    <w:rsid w:val="00C0055C"/>
    <w:rsid w:val="00C05061"/>
    <w:rsid w:val="00C0698C"/>
    <w:rsid w:val="00C147CA"/>
    <w:rsid w:val="00C17CE1"/>
    <w:rsid w:val="00C209D7"/>
    <w:rsid w:val="00C2661D"/>
    <w:rsid w:val="00C30883"/>
    <w:rsid w:val="00C32071"/>
    <w:rsid w:val="00C32F4C"/>
    <w:rsid w:val="00C33A02"/>
    <w:rsid w:val="00C35965"/>
    <w:rsid w:val="00C44C21"/>
    <w:rsid w:val="00C45BF3"/>
    <w:rsid w:val="00C53FE2"/>
    <w:rsid w:val="00C55FA6"/>
    <w:rsid w:val="00C71293"/>
    <w:rsid w:val="00C71844"/>
    <w:rsid w:val="00C82FA0"/>
    <w:rsid w:val="00C85036"/>
    <w:rsid w:val="00C850C5"/>
    <w:rsid w:val="00C85603"/>
    <w:rsid w:val="00C96F0D"/>
    <w:rsid w:val="00CA23B4"/>
    <w:rsid w:val="00CA7C0C"/>
    <w:rsid w:val="00CB621F"/>
    <w:rsid w:val="00CC04A0"/>
    <w:rsid w:val="00CC1AA5"/>
    <w:rsid w:val="00CD0732"/>
    <w:rsid w:val="00CD4589"/>
    <w:rsid w:val="00CE5E7C"/>
    <w:rsid w:val="00CF4E5E"/>
    <w:rsid w:val="00CF67D0"/>
    <w:rsid w:val="00D011B6"/>
    <w:rsid w:val="00D031D9"/>
    <w:rsid w:val="00D0470D"/>
    <w:rsid w:val="00D155FD"/>
    <w:rsid w:val="00D219C6"/>
    <w:rsid w:val="00D21F5E"/>
    <w:rsid w:val="00D26781"/>
    <w:rsid w:val="00D307DD"/>
    <w:rsid w:val="00D31D71"/>
    <w:rsid w:val="00D4003D"/>
    <w:rsid w:val="00D46290"/>
    <w:rsid w:val="00D47763"/>
    <w:rsid w:val="00D52FC2"/>
    <w:rsid w:val="00D57F37"/>
    <w:rsid w:val="00D612D8"/>
    <w:rsid w:val="00D6344A"/>
    <w:rsid w:val="00D710F5"/>
    <w:rsid w:val="00D713CC"/>
    <w:rsid w:val="00D71926"/>
    <w:rsid w:val="00D7549F"/>
    <w:rsid w:val="00D75ED7"/>
    <w:rsid w:val="00D81004"/>
    <w:rsid w:val="00D8480F"/>
    <w:rsid w:val="00D90418"/>
    <w:rsid w:val="00D93B18"/>
    <w:rsid w:val="00DC1E28"/>
    <w:rsid w:val="00DC60B1"/>
    <w:rsid w:val="00DC747D"/>
    <w:rsid w:val="00DD3A39"/>
    <w:rsid w:val="00DE1114"/>
    <w:rsid w:val="00DE5336"/>
    <w:rsid w:val="00DF2098"/>
    <w:rsid w:val="00E0320C"/>
    <w:rsid w:val="00E039D3"/>
    <w:rsid w:val="00E12E6F"/>
    <w:rsid w:val="00E303C6"/>
    <w:rsid w:val="00E31D06"/>
    <w:rsid w:val="00E40697"/>
    <w:rsid w:val="00E55E56"/>
    <w:rsid w:val="00E6032A"/>
    <w:rsid w:val="00E658E5"/>
    <w:rsid w:val="00E65D56"/>
    <w:rsid w:val="00E67C72"/>
    <w:rsid w:val="00E7370A"/>
    <w:rsid w:val="00E83871"/>
    <w:rsid w:val="00EA36DF"/>
    <w:rsid w:val="00EA4F73"/>
    <w:rsid w:val="00EA7447"/>
    <w:rsid w:val="00EB7E32"/>
    <w:rsid w:val="00EC2E20"/>
    <w:rsid w:val="00ED00E8"/>
    <w:rsid w:val="00EE05DF"/>
    <w:rsid w:val="00EE1B66"/>
    <w:rsid w:val="00EE1BC5"/>
    <w:rsid w:val="00EE4B64"/>
    <w:rsid w:val="00EE4EC0"/>
    <w:rsid w:val="00EF2648"/>
    <w:rsid w:val="00EF6779"/>
    <w:rsid w:val="00F07CB0"/>
    <w:rsid w:val="00F136A0"/>
    <w:rsid w:val="00F22F5B"/>
    <w:rsid w:val="00F248B3"/>
    <w:rsid w:val="00F25A34"/>
    <w:rsid w:val="00F263C2"/>
    <w:rsid w:val="00F3171E"/>
    <w:rsid w:val="00F35B5A"/>
    <w:rsid w:val="00F571A9"/>
    <w:rsid w:val="00F63259"/>
    <w:rsid w:val="00F7185D"/>
    <w:rsid w:val="00F72A2B"/>
    <w:rsid w:val="00F74113"/>
    <w:rsid w:val="00F95531"/>
    <w:rsid w:val="00F959CF"/>
    <w:rsid w:val="00FB03BC"/>
    <w:rsid w:val="00FB0EEE"/>
    <w:rsid w:val="00FB3CB6"/>
    <w:rsid w:val="00FC7594"/>
    <w:rsid w:val="00FD4AB9"/>
    <w:rsid w:val="00FE21A3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46B1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oslaw.gorecki@7rs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10</cp:revision>
  <dcterms:created xsi:type="dcterms:W3CDTF">2023-10-03T08:01:00Z</dcterms:created>
  <dcterms:modified xsi:type="dcterms:W3CDTF">2023-10-09T09:05:00Z</dcterms:modified>
</cp:coreProperties>
</file>