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6DA1" w14:textId="77777777" w:rsidR="00FE0E1D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7C0B2CC" w14:textId="77777777" w:rsidR="00FE0E1D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9818F2" w14:textId="77777777" w:rsidR="00FE0E1D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401D7C6" w14:textId="77777777" w:rsidR="00FE0E1D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65BFBB4B" w14:textId="77777777" w:rsidR="00FE0E1D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7810976" w14:textId="77777777" w:rsidR="00FE0E1D" w:rsidRDefault="00FE0E1D" w:rsidP="006E1D30">
      <w:pPr>
        <w:tabs>
          <w:tab w:val="left" w:pos="0"/>
          <w:tab w:val="left" w:pos="3119"/>
        </w:tabs>
        <w:spacing w:after="0" w:line="276" w:lineRule="auto"/>
        <w:jc w:val="right"/>
        <w:outlineLvl w:val="0"/>
        <w:rPr>
          <w:rFonts w:ascii="Arial" w:hAnsi="Arial" w:cs="Arial"/>
          <w:color w:val="808285"/>
          <w:sz w:val="22"/>
        </w:rPr>
      </w:pPr>
    </w:p>
    <w:p w14:paraId="7C54A5D7" w14:textId="7279D8FA" w:rsidR="00FE0E1D" w:rsidRDefault="00FE0E1D" w:rsidP="006E1D30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134CC6">
        <w:rPr>
          <w:rFonts w:ascii="Arial" w:hAnsi="Arial" w:cs="Arial"/>
          <w:color w:val="808080" w:themeColor="background1" w:themeShade="80"/>
          <w:sz w:val="22"/>
        </w:rPr>
        <w:t>01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134CC6">
        <w:rPr>
          <w:rFonts w:ascii="Arial" w:hAnsi="Arial" w:cs="Arial"/>
          <w:color w:val="808080" w:themeColor="background1" w:themeShade="80"/>
          <w:sz w:val="22"/>
        </w:rPr>
        <w:t>06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8107E0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66B2F3A" w14:textId="77777777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8FFA34D" w14:textId="77777777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3228BC02" w14:textId="77777777" w:rsidR="00FE0E1D" w:rsidRPr="003554DD" w:rsidRDefault="00FE0E1D" w:rsidP="00FE0E1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FC155F1" w14:textId="6076B4F0" w:rsidR="00FE0E1D" w:rsidRPr="00C30883" w:rsidRDefault="00FE0E1D" w:rsidP="00FE0E1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proofErr w:type="spellStart"/>
      <w:r w:rsidRPr="00FE0E1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Robod</w:t>
      </w:r>
      <w:proofErr w:type="spellEnd"/>
      <w:r w:rsidRPr="00FE0E1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6724D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już w 7R </w:t>
      </w:r>
      <w:r w:rsidR="006724DE" w:rsidRPr="006724D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City Park Gdańsk </w:t>
      </w:r>
      <w:proofErr w:type="spellStart"/>
      <w:r w:rsidR="006724DE" w:rsidRPr="006724D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South</w:t>
      </w:r>
      <w:proofErr w:type="spellEnd"/>
      <w:r w:rsidR="006724DE" w:rsidRPr="006724D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II</w:t>
      </w:r>
    </w:p>
    <w:p w14:paraId="170AE7C1" w14:textId="77777777" w:rsidR="00FE0E1D" w:rsidRPr="00A95C18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63F4F515" w14:textId="6F8C5AB5" w:rsidR="001109FD" w:rsidRDefault="001109FD" w:rsidP="00D0402B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budowie wysokiej jakości magazynów przekazał </w:t>
      </w:r>
      <w:r w:rsidR="0077242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firmie </w:t>
      </w:r>
      <w:proofErr w:type="spellStart"/>
      <w:r w:rsidR="0077242F">
        <w:rPr>
          <w:rFonts w:ascii="Arial" w:hAnsi="Arial" w:cs="Arial"/>
          <w:b/>
          <w:bCs/>
          <w:color w:val="808080" w:themeColor="background1" w:themeShade="80"/>
          <w:sz w:val="22"/>
        </w:rPr>
        <w:t>Robod</w:t>
      </w:r>
      <w:proofErr w:type="spellEnd"/>
      <w:r w:rsidR="0077242F">
        <w:rPr>
          <w:rFonts w:ascii="Arial" w:hAnsi="Arial" w:cs="Arial"/>
          <w:b/>
          <w:bCs/>
          <w:color w:val="808080" w:themeColor="background1" w:themeShade="80"/>
          <w:sz w:val="22"/>
        </w:rPr>
        <w:t>, p</w:t>
      </w:r>
      <w:r w:rsidR="0077242F" w:rsidRPr="00FE0E1D">
        <w:rPr>
          <w:rFonts w:ascii="Arial" w:hAnsi="Arial" w:cs="Arial"/>
          <w:b/>
          <w:bCs/>
          <w:color w:val="808080" w:themeColor="background1" w:themeShade="80"/>
          <w:sz w:val="22"/>
        </w:rPr>
        <w:t>roducent</w:t>
      </w:r>
      <w:r w:rsidR="0077242F">
        <w:rPr>
          <w:rFonts w:ascii="Arial" w:hAnsi="Arial" w:cs="Arial"/>
          <w:b/>
          <w:bCs/>
          <w:color w:val="808080" w:themeColor="background1" w:themeShade="80"/>
          <w:sz w:val="22"/>
        </w:rPr>
        <w:t>owi</w:t>
      </w:r>
      <w:r w:rsidR="0077242F" w:rsidRPr="00FE0E1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i dystrybutor</w:t>
      </w:r>
      <w:r w:rsidR="0077242F">
        <w:rPr>
          <w:rFonts w:ascii="Arial" w:hAnsi="Arial" w:cs="Arial"/>
          <w:b/>
          <w:bCs/>
          <w:color w:val="808080" w:themeColor="background1" w:themeShade="80"/>
          <w:sz w:val="22"/>
        </w:rPr>
        <w:t>owi</w:t>
      </w:r>
      <w:r w:rsidR="0077242F" w:rsidRPr="00FE0E1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artykułów BHP</w:t>
      </w:r>
      <w:r w:rsidR="009A502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powierzchnię </w:t>
      </w:r>
      <w:r w:rsidR="0077242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7R </w:t>
      </w:r>
      <w:r w:rsidR="0077242F" w:rsidRPr="00FE0E1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City Park Gdańsk </w:t>
      </w:r>
      <w:proofErr w:type="spellStart"/>
      <w:r w:rsidR="0077242F" w:rsidRPr="00FE0E1D">
        <w:rPr>
          <w:rFonts w:ascii="Arial" w:hAnsi="Arial" w:cs="Arial"/>
          <w:b/>
          <w:bCs/>
          <w:color w:val="808080" w:themeColor="background1" w:themeShade="80"/>
          <w:sz w:val="22"/>
        </w:rPr>
        <w:t>South</w:t>
      </w:r>
      <w:proofErr w:type="spellEnd"/>
      <w:r w:rsidR="0077242F" w:rsidRPr="00FE0E1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II</w:t>
      </w:r>
      <w:r w:rsidR="00A9607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</w:p>
    <w:p w14:paraId="72002A9B" w14:textId="77777777" w:rsidR="001109FD" w:rsidRDefault="001109FD" w:rsidP="00D0402B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38421FF" w14:textId="52F87655" w:rsidR="00221913" w:rsidRPr="001B0762" w:rsidRDefault="00FE0E1D" w:rsidP="00D0402B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proofErr w:type="spellStart"/>
      <w:r w:rsidRPr="001B0762">
        <w:rPr>
          <w:rFonts w:ascii="Arial" w:hAnsi="Arial" w:cs="Arial"/>
          <w:color w:val="808080" w:themeColor="background1" w:themeShade="80"/>
          <w:sz w:val="22"/>
        </w:rPr>
        <w:t>Robod</w:t>
      </w:r>
      <w:proofErr w:type="spellEnd"/>
      <w:r w:rsidR="00A96079" w:rsidRPr="001B076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1B0762">
        <w:rPr>
          <w:rFonts w:ascii="Arial" w:hAnsi="Arial" w:cs="Arial"/>
          <w:color w:val="808080" w:themeColor="background1" w:themeShade="80"/>
          <w:sz w:val="22"/>
        </w:rPr>
        <w:t>dołącz</w:t>
      </w:r>
      <w:r w:rsidR="006E1D30" w:rsidRPr="001B0762">
        <w:rPr>
          <w:rFonts w:ascii="Arial" w:hAnsi="Arial" w:cs="Arial"/>
          <w:color w:val="808080" w:themeColor="background1" w:themeShade="80"/>
          <w:sz w:val="22"/>
        </w:rPr>
        <w:t>y</w:t>
      </w:r>
      <w:r w:rsidR="00A96079" w:rsidRPr="001B0762">
        <w:rPr>
          <w:rFonts w:ascii="Arial" w:hAnsi="Arial" w:cs="Arial"/>
          <w:color w:val="808080" w:themeColor="background1" w:themeShade="80"/>
          <w:sz w:val="22"/>
        </w:rPr>
        <w:t>ł</w:t>
      </w:r>
      <w:r w:rsidRPr="001B0762">
        <w:rPr>
          <w:rFonts w:ascii="Arial" w:hAnsi="Arial" w:cs="Arial"/>
          <w:color w:val="808080" w:themeColor="background1" w:themeShade="80"/>
          <w:sz w:val="22"/>
        </w:rPr>
        <w:t xml:space="preserve"> do grona najemców </w:t>
      </w:r>
      <w:r w:rsidR="00D0402B" w:rsidRPr="001B0762">
        <w:rPr>
          <w:rFonts w:ascii="Arial" w:hAnsi="Arial" w:cs="Arial"/>
          <w:color w:val="808080" w:themeColor="background1" w:themeShade="80"/>
          <w:sz w:val="22"/>
        </w:rPr>
        <w:t xml:space="preserve">kompleksu </w:t>
      </w:r>
      <w:r w:rsidR="008A52FC" w:rsidRPr="001B0762">
        <w:rPr>
          <w:rFonts w:ascii="Arial" w:hAnsi="Arial" w:cs="Arial"/>
          <w:color w:val="808080" w:themeColor="background1" w:themeShade="80"/>
          <w:sz w:val="22"/>
        </w:rPr>
        <w:t xml:space="preserve">i </w:t>
      </w:r>
      <w:r w:rsidR="00A96079" w:rsidRPr="001B0762">
        <w:rPr>
          <w:rFonts w:ascii="Arial" w:hAnsi="Arial" w:cs="Arial"/>
          <w:color w:val="808080" w:themeColor="background1" w:themeShade="80"/>
          <w:sz w:val="22"/>
        </w:rPr>
        <w:t>zajął w nim blisko 6 tys. mkw. powierzchni</w:t>
      </w:r>
      <w:r w:rsidR="001B0762" w:rsidRPr="001B0762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6E4A14">
        <w:rPr>
          <w:rFonts w:ascii="Arial" w:hAnsi="Arial" w:cs="Arial"/>
          <w:color w:val="808080" w:themeColor="background1" w:themeShade="80"/>
          <w:sz w:val="22"/>
        </w:rPr>
        <w:t>O</w:t>
      </w:r>
      <w:r w:rsidRPr="001B0762">
        <w:rPr>
          <w:rFonts w:ascii="Arial" w:hAnsi="Arial" w:cs="Arial"/>
          <w:color w:val="808080" w:themeColor="background1" w:themeShade="80"/>
          <w:sz w:val="22"/>
        </w:rPr>
        <w:t>prócz przestrzeni magazynowych</w:t>
      </w:r>
      <w:r w:rsidR="006E4A14">
        <w:rPr>
          <w:rFonts w:ascii="Arial" w:hAnsi="Arial" w:cs="Arial"/>
          <w:color w:val="808080" w:themeColor="background1" w:themeShade="80"/>
          <w:sz w:val="22"/>
        </w:rPr>
        <w:t xml:space="preserve"> najemca</w:t>
      </w:r>
      <w:r w:rsidRPr="001B076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07D77">
        <w:rPr>
          <w:rFonts w:ascii="Arial" w:hAnsi="Arial" w:cs="Arial"/>
          <w:color w:val="808080" w:themeColor="background1" w:themeShade="80"/>
          <w:sz w:val="22"/>
        </w:rPr>
        <w:t>ma do dyspozycji</w:t>
      </w:r>
      <w:r w:rsidRPr="001B076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07D77">
        <w:rPr>
          <w:rFonts w:ascii="Arial" w:hAnsi="Arial" w:cs="Arial"/>
          <w:color w:val="808080" w:themeColor="background1" w:themeShade="80"/>
          <w:sz w:val="22"/>
        </w:rPr>
        <w:t xml:space="preserve">ponad </w:t>
      </w:r>
      <w:r w:rsidR="00807D77" w:rsidRPr="00FE0E1D">
        <w:rPr>
          <w:rFonts w:ascii="Arial" w:hAnsi="Arial" w:cs="Arial"/>
          <w:color w:val="808080" w:themeColor="background1" w:themeShade="80"/>
          <w:sz w:val="22"/>
        </w:rPr>
        <w:t>1</w:t>
      </w:r>
      <w:r w:rsidR="00807D77">
        <w:rPr>
          <w:rFonts w:ascii="Arial" w:hAnsi="Arial" w:cs="Arial"/>
          <w:color w:val="808080" w:themeColor="background1" w:themeShade="80"/>
          <w:sz w:val="22"/>
        </w:rPr>
        <w:t>,1</w:t>
      </w:r>
      <w:r w:rsidR="008F6239">
        <w:rPr>
          <w:rFonts w:ascii="Arial" w:hAnsi="Arial" w:cs="Arial"/>
          <w:color w:val="808080" w:themeColor="background1" w:themeShade="80"/>
          <w:sz w:val="22"/>
        </w:rPr>
        <w:t xml:space="preserve"> tys. mkw. </w:t>
      </w:r>
      <w:r w:rsidR="00807D77" w:rsidRPr="00FE0E1D">
        <w:rPr>
          <w:rFonts w:ascii="Arial" w:hAnsi="Arial" w:cs="Arial"/>
          <w:color w:val="808080" w:themeColor="background1" w:themeShade="80"/>
          <w:sz w:val="22"/>
        </w:rPr>
        <w:t>biur</w:t>
      </w:r>
      <w:r w:rsidR="008F6239">
        <w:rPr>
          <w:rFonts w:ascii="Arial" w:hAnsi="Arial" w:cs="Arial"/>
          <w:color w:val="808080" w:themeColor="background1" w:themeShade="80"/>
          <w:sz w:val="22"/>
        </w:rPr>
        <w:t xml:space="preserve"> oraz</w:t>
      </w:r>
      <w:r w:rsidR="00807D7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F6239">
        <w:rPr>
          <w:rFonts w:ascii="Arial" w:hAnsi="Arial" w:cs="Arial"/>
          <w:color w:val="808080" w:themeColor="background1" w:themeShade="80"/>
          <w:sz w:val="22"/>
        </w:rPr>
        <w:t xml:space="preserve">ok. </w:t>
      </w:r>
      <w:r w:rsidR="00807D77" w:rsidRPr="00FE0E1D">
        <w:rPr>
          <w:rFonts w:ascii="Arial" w:hAnsi="Arial" w:cs="Arial"/>
          <w:color w:val="808080" w:themeColor="background1" w:themeShade="80"/>
          <w:sz w:val="22"/>
        </w:rPr>
        <w:t>1</w:t>
      </w:r>
      <w:r w:rsidR="008F6239">
        <w:rPr>
          <w:rFonts w:ascii="Arial" w:hAnsi="Arial" w:cs="Arial"/>
          <w:color w:val="808080" w:themeColor="background1" w:themeShade="80"/>
          <w:sz w:val="22"/>
        </w:rPr>
        <w:t>,2 tys.</w:t>
      </w:r>
      <w:r w:rsidR="00807D77" w:rsidRPr="00FE0E1D">
        <w:rPr>
          <w:rFonts w:ascii="Arial" w:hAnsi="Arial" w:cs="Arial"/>
          <w:color w:val="808080" w:themeColor="background1" w:themeShade="80"/>
          <w:sz w:val="22"/>
        </w:rPr>
        <w:t xml:space="preserve"> mkw</w:t>
      </w:r>
      <w:r w:rsidR="00807D77">
        <w:rPr>
          <w:rFonts w:ascii="Arial" w:hAnsi="Arial" w:cs="Arial"/>
          <w:color w:val="808080" w:themeColor="background1" w:themeShade="80"/>
          <w:sz w:val="22"/>
        </w:rPr>
        <w:t>.</w:t>
      </w:r>
      <w:r w:rsidR="00807D77" w:rsidRPr="00FE0E1D">
        <w:rPr>
          <w:rFonts w:ascii="Arial" w:hAnsi="Arial" w:cs="Arial"/>
          <w:color w:val="808080" w:themeColor="background1" w:themeShade="80"/>
          <w:sz w:val="22"/>
        </w:rPr>
        <w:t xml:space="preserve"> szwalni.</w:t>
      </w:r>
      <w:r w:rsidR="008F6239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21913" w:rsidRPr="001B0762">
        <w:rPr>
          <w:rFonts w:ascii="Arial" w:hAnsi="Arial" w:cs="Arial"/>
          <w:color w:val="808080" w:themeColor="background1" w:themeShade="80"/>
          <w:sz w:val="22"/>
        </w:rPr>
        <w:t xml:space="preserve">W procesie najmu firmę </w:t>
      </w:r>
      <w:proofErr w:type="spellStart"/>
      <w:r w:rsidR="00221913" w:rsidRPr="001B0762">
        <w:rPr>
          <w:rFonts w:ascii="Arial" w:hAnsi="Arial" w:cs="Arial"/>
          <w:color w:val="808080" w:themeColor="background1" w:themeShade="80"/>
          <w:sz w:val="22"/>
        </w:rPr>
        <w:t>Robod</w:t>
      </w:r>
      <w:proofErr w:type="spellEnd"/>
      <w:r w:rsidR="00221913" w:rsidRPr="001B0762">
        <w:rPr>
          <w:rFonts w:ascii="Arial" w:hAnsi="Arial" w:cs="Arial"/>
          <w:color w:val="808080" w:themeColor="background1" w:themeShade="80"/>
          <w:sz w:val="22"/>
        </w:rPr>
        <w:t xml:space="preserve"> wspierała agencja </w:t>
      </w:r>
      <w:proofErr w:type="spellStart"/>
      <w:r w:rsidR="00221913" w:rsidRPr="001B0762">
        <w:rPr>
          <w:rFonts w:ascii="Arial" w:hAnsi="Arial" w:cs="Arial"/>
          <w:color w:val="808080" w:themeColor="background1" w:themeShade="80"/>
          <w:sz w:val="22"/>
        </w:rPr>
        <w:t>Querco</w:t>
      </w:r>
      <w:proofErr w:type="spellEnd"/>
      <w:r w:rsidR="00221913" w:rsidRPr="001B0762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221913" w:rsidRPr="001B0762">
        <w:rPr>
          <w:rFonts w:ascii="Arial" w:hAnsi="Arial" w:cs="Arial"/>
          <w:color w:val="808080" w:themeColor="background1" w:themeShade="80"/>
          <w:sz w:val="22"/>
        </w:rPr>
        <w:t>Property</w:t>
      </w:r>
      <w:proofErr w:type="spellEnd"/>
      <w:r w:rsidR="00221913" w:rsidRPr="001B0762">
        <w:rPr>
          <w:rFonts w:ascii="Arial" w:hAnsi="Arial" w:cs="Arial"/>
          <w:color w:val="808080" w:themeColor="background1" w:themeShade="80"/>
          <w:sz w:val="22"/>
        </w:rPr>
        <w:t>.</w:t>
      </w:r>
    </w:p>
    <w:p w14:paraId="27ACAB65" w14:textId="77777777" w:rsidR="00FE0E1D" w:rsidRPr="00A95C18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0F9CF1E" w14:textId="19B6CD31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proofErr w:type="spellStart"/>
      <w:r w:rsidRPr="00FE0E1D">
        <w:rPr>
          <w:rFonts w:ascii="Arial" w:hAnsi="Arial" w:cs="Arial"/>
          <w:color w:val="808080" w:themeColor="background1" w:themeShade="80"/>
          <w:sz w:val="22"/>
        </w:rPr>
        <w:t>Robod</w:t>
      </w:r>
      <w:proofErr w:type="spellEnd"/>
      <w:r w:rsidRPr="00FE0E1D">
        <w:rPr>
          <w:rFonts w:ascii="Arial" w:hAnsi="Arial" w:cs="Arial"/>
          <w:color w:val="808080" w:themeColor="background1" w:themeShade="80"/>
          <w:sz w:val="22"/>
        </w:rPr>
        <w:t xml:space="preserve"> to czołowy producent i dystrybutor artykułów BHP</w:t>
      </w:r>
      <w:r w:rsidR="008A52FC">
        <w:rPr>
          <w:rFonts w:ascii="Arial" w:hAnsi="Arial" w:cs="Arial"/>
          <w:color w:val="808080" w:themeColor="background1" w:themeShade="80"/>
          <w:sz w:val="22"/>
        </w:rPr>
        <w:t>,</w:t>
      </w:r>
      <w:r w:rsidRPr="00FE0E1D">
        <w:rPr>
          <w:rFonts w:ascii="Arial" w:hAnsi="Arial" w:cs="Arial"/>
          <w:color w:val="808080" w:themeColor="background1" w:themeShade="80"/>
          <w:sz w:val="22"/>
        </w:rPr>
        <w:t xml:space="preserve"> obecny na </w:t>
      </w:r>
      <w:r w:rsidR="00623792">
        <w:rPr>
          <w:rFonts w:ascii="Arial" w:hAnsi="Arial" w:cs="Arial"/>
          <w:color w:val="808080" w:themeColor="background1" w:themeShade="80"/>
          <w:sz w:val="22"/>
        </w:rPr>
        <w:t xml:space="preserve">polskim </w:t>
      </w:r>
      <w:r w:rsidRPr="00FE0E1D">
        <w:rPr>
          <w:rFonts w:ascii="Arial" w:hAnsi="Arial" w:cs="Arial"/>
          <w:color w:val="808080" w:themeColor="background1" w:themeShade="80"/>
          <w:sz w:val="22"/>
        </w:rPr>
        <w:t>rynku już od 30 lat. Firma oferuje kompleksowe wyposażenie pracowników w najwyższej jakości odzież roboczą i ochronną oraz środki ochrony indywidualnej. Obecnie firma posiada sieć placówek w całym raju, m.in. w</w:t>
      </w:r>
      <w:r w:rsidR="00F44463">
        <w:rPr>
          <w:rFonts w:ascii="Arial" w:hAnsi="Arial" w:cs="Arial"/>
          <w:color w:val="808080" w:themeColor="background1" w:themeShade="80"/>
          <w:sz w:val="22"/>
        </w:rPr>
        <w:t> </w:t>
      </w:r>
      <w:r w:rsidRPr="00FE0E1D">
        <w:rPr>
          <w:rFonts w:ascii="Arial" w:hAnsi="Arial" w:cs="Arial"/>
          <w:color w:val="808080" w:themeColor="background1" w:themeShade="80"/>
          <w:sz w:val="22"/>
        </w:rPr>
        <w:t>Trójmieście, Białymstoku, Szczecinie, Wrocławiu i Katowicach.</w:t>
      </w:r>
    </w:p>
    <w:p w14:paraId="3A8BAAFC" w14:textId="77777777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E9D42C2" w14:textId="6F8A096C" w:rsidR="00221913" w:rsidRDefault="008F6239" w:rsidP="008F623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FE0E1D">
        <w:rPr>
          <w:rFonts w:ascii="Arial" w:hAnsi="Arial" w:cs="Arial"/>
          <w:color w:val="808080" w:themeColor="background1" w:themeShade="80"/>
          <w:sz w:val="22"/>
        </w:rPr>
        <w:t xml:space="preserve">7R City Park Gdańsk </w:t>
      </w:r>
      <w:proofErr w:type="spellStart"/>
      <w:r w:rsidRPr="00FE0E1D">
        <w:rPr>
          <w:rFonts w:ascii="Arial" w:hAnsi="Arial" w:cs="Arial"/>
          <w:color w:val="808080" w:themeColor="background1" w:themeShade="80"/>
          <w:sz w:val="22"/>
        </w:rPr>
        <w:t>South</w:t>
      </w:r>
      <w:proofErr w:type="spellEnd"/>
      <w:r w:rsidRPr="00FE0E1D">
        <w:rPr>
          <w:rFonts w:ascii="Arial" w:hAnsi="Arial" w:cs="Arial"/>
          <w:color w:val="808080" w:themeColor="background1" w:themeShade="80"/>
          <w:sz w:val="22"/>
        </w:rPr>
        <w:t xml:space="preserve"> II </w:t>
      </w:r>
      <w:r>
        <w:rPr>
          <w:rFonts w:ascii="Arial" w:hAnsi="Arial" w:cs="Arial"/>
          <w:color w:val="808080" w:themeColor="background1" w:themeShade="80"/>
          <w:sz w:val="22"/>
        </w:rPr>
        <w:t xml:space="preserve">położony jest </w:t>
      </w:r>
      <w:r w:rsidRPr="00FE0E1D">
        <w:rPr>
          <w:rFonts w:ascii="Arial" w:hAnsi="Arial" w:cs="Arial"/>
          <w:color w:val="808080" w:themeColor="background1" w:themeShade="80"/>
          <w:sz w:val="22"/>
        </w:rPr>
        <w:t>w miejscowości Lublewo na Pomorzu</w:t>
      </w:r>
      <w:r>
        <w:rPr>
          <w:rFonts w:ascii="Arial" w:hAnsi="Arial" w:cs="Arial"/>
          <w:color w:val="808080" w:themeColor="background1" w:themeShade="80"/>
          <w:sz w:val="22"/>
        </w:rPr>
        <w:t>,</w:t>
      </w:r>
      <w:r w:rsidRPr="00FE0E1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21913" w:rsidRPr="00FE0E1D">
        <w:rPr>
          <w:rFonts w:ascii="Arial" w:hAnsi="Arial" w:cs="Arial"/>
          <w:color w:val="808080" w:themeColor="background1" w:themeShade="80"/>
          <w:sz w:val="22"/>
        </w:rPr>
        <w:t>w pobliżu węzła drogowego Kowale</w:t>
      </w:r>
      <w:r w:rsidR="00A52993">
        <w:rPr>
          <w:rFonts w:ascii="Arial" w:hAnsi="Arial" w:cs="Arial"/>
          <w:color w:val="808080" w:themeColor="background1" w:themeShade="80"/>
          <w:sz w:val="22"/>
        </w:rPr>
        <w:t>.</w:t>
      </w:r>
      <w:r w:rsidR="00221913" w:rsidRPr="00FE0E1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52993">
        <w:rPr>
          <w:rFonts w:ascii="Arial" w:hAnsi="Arial" w:cs="Arial"/>
          <w:color w:val="808080" w:themeColor="background1" w:themeShade="80"/>
          <w:sz w:val="22"/>
        </w:rPr>
        <w:t xml:space="preserve">Najemcy mają </w:t>
      </w:r>
      <w:r w:rsidR="00221913" w:rsidRPr="00FE0E1D">
        <w:rPr>
          <w:rFonts w:ascii="Arial" w:hAnsi="Arial" w:cs="Arial"/>
          <w:color w:val="808080" w:themeColor="background1" w:themeShade="80"/>
          <w:sz w:val="22"/>
        </w:rPr>
        <w:t xml:space="preserve">bezpośredni dostęp do obwodnicy Trójmiasta oraz autostrady A1. Obiekt </w:t>
      </w:r>
      <w:r w:rsidR="00221913">
        <w:rPr>
          <w:rFonts w:ascii="Arial" w:hAnsi="Arial" w:cs="Arial"/>
          <w:color w:val="808080" w:themeColor="background1" w:themeShade="80"/>
          <w:sz w:val="22"/>
        </w:rPr>
        <w:t xml:space="preserve">został </w:t>
      </w:r>
      <w:r w:rsidR="00221913" w:rsidRPr="00FE0E1D">
        <w:rPr>
          <w:rFonts w:ascii="Arial" w:hAnsi="Arial" w:cs="Arial"/>
          <w:color w:val="808080" w:themeColor="background1" w:themeShade="80"/>
          <w:sz w:val="22"/>
        </w:rPr>
        <w:t>dostosowany do specyfiki związanej</w:t>
      </w:r>
      <w:r w:rsidR="00221913">
        <w:rPr>
          <w:rFonts w:ascii="Arial" w:hAnsi="Arial" w:cs="Arial"/>
          <w:color w:val="808080" w:themeColor="background1" w:themeShade="80"/>
          <w:sz w:val="22"/>
        </w:rPr>
        <w:t xml:space="preserve"> z</w:t>
      </w:r>
      <w:r w:rsidR="00221913" w:rsidRPr="00FE0E1D">
        <w:rPr>
          <w:rFonts w:ascii="Arial" w:hAnsi="Arial" w:cs="Arial"/>
          <w:color w:val="808080" w:themeColor="background1" w:themeShade="80"/>
          <w:sz w:val="22"/>
        </w:rPr>
        <w:t xml:space="preserve"> lekką produkcją</w:t>
      </w:r>
      <w:r w:rsidR="00221913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32DE076D" w14:textId="0ACFC00F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6EDACAA" w14:textId="6076045A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601096">
        <w:rPr>
          <w:rFonts w:ascii="Arial" w:hAnsi="Arial" w:cs="Arial"/>
          <w:i/>
          <w:iCs/>
          <w:color w:val="808080" w:themeColor="background1" w:themeShade="80"/>
          <w:sz w:val="22"/>
        </w:rPr>
        <w:t>„</w:t>
      </w:r>
      <w:r w:rsidR="008A52FC">
        <w:rPr>
          <w:rFonts w:ascii="Arial" w:hAnsi="Arial" w:cs="Arial"/>
          <w:i/>
          <w:iCs/>
          <w:color w:val="808080" w:themeColor="background1" w:themeShade="80"/>
          <w:sz w:val="22"/>
        </w:rPr>
        <w:t>Cieszymy się, że po ofertę 7R sięgają doświadczone firmy, którą poszukują ściśle określonych, szytych na miarę rozwiązań. Takie oferuje właśnie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A529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City Park Gdańsk </w:t>
      </w:r>
      <w:proofErr w:type="spellStart"/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>South</w:t>
      </w:r>
      <w:proofErr w:type="spellEnd"/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II</w:t>
      </w:r>
      <w:r w:rsidR="008A52FC">
        <w:rPr>
          <w:rFonts w:ascii="Arial" w:hAnsi="Arial" w:cs="Arial"/>
          <w:i/>
          <w:iCs/>
          <w:color w:val="808080" w:themeColor="background1" w:themeShade="80"/>
          <w:sz w:val="22"/>
        </w:rPr>
        <w:t>. T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 </w:t>
      </w:r>
      <w:r w:rsidR="00F956A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kolejny 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>przykład inwestycji</w:t>
      </w:r>
      <w:r w:rsidR="00F956A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7R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>, któr</w:t>
      </w:r>
      <w:r w:rsidR="00221913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wyróżnia się strategiczną lokalizacją. Obiekt znajduje się w</w:t>
      </w:r>
      <w:r w:rsidR="00F44463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sąsiedztwie aglomeracji trójmiejskiej, co nie tylko </w:t>
      </w:r>
      <w:r w:rsidR="00221913">
        <w:rPr>
          <w:rFonts w:ascii="Arial" w:hAnsi="Arial" w:cs="Arial"/>
          <w:i/>
          <w:iCs/>
          <w:color w:val="808080" w:themeColor="background1" w:themeShade="80"/>
          <w:sz w:val="22"/>
        </w:rPr>
        <w:t>wpływa na usprawnienie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działalnoś</w:t>
      </w:r>
      <w:r w:rsidR="00221913">
        <w:rPr>
          <w:rFonts w:ascii="Arial" w:hAnsi="Arial" w:cs="Arial"/>
          <w:i/>
          <w:iCs/>
          <w:color w:val="808080" w:themeColor="background1" w:themeShade="80"/>
          <w:sz w:val="22"/>
        </w:rPr>
        <w:t>ci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logistyczn</w:t>
      </w:r>
      <w:r w:rsidR="00221913">
        <w:rPr>
          <w:rFonts w:ascii="Arial" w:hAnsi="Arial" w:cs="Arial"/>
          <w:i/>
          <w:iCs/>
          <w:color w:val="808080" w:themeColor="background1" w:themeShade="80"/>
          <w:sz w:val="22"/>
        </w:rPr>
        <w:t>ej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>, ale także</w:t>
      </w:r>
      <w:r w:rsidR="00F956A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znaczą</w:t>
      </w:r>
      <w:r w:rsidR="00221913">
        <w:rPr>
          <w:rFonts w:ascii="Arial" w:hAnsi="Arial" w:cs="Arial"/>
          <w:i/>
          <w:iCs/>
          <w:color w:val="808080" w:themeColor="background1" w:themeShade="80"/>
          <w:sz w:val="22"/>
        </w:rPr>
        <w:t>co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ułatwi</w:t>
      </w:r>
      <w:r w:rsidR="00F956AA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Pr="00FE0E1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pozyskanie pracowników</w:t>
      </w:r>
      <w:r w:rsidR="00F956A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 bardzo konkurencyjnym rynku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podkreśla </w:t>
      </w:r>
      <w:r w:rsidR="00D0402B" w:rsidRPr="00D0402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Marzena </w:t>
      </w:r>
      <w:proofErr w:type="spellStart"/>
      <w:r w:rsidR="00D0402B" w:rsidRPr="00D0402B">
        <w:rPr>
          <w:rFonts w:ascii="Arial" w:hAnsi="Arial" w:cs="Arial"/>
          <w:b/>
          <w:bCs/>
          <w:color w:val="808080" w:themeColor="background1" w:themeShade="80"/>
          <w:sz w:val="22"/>
        </w:rPr>
        <w:t>Taube</w:t>
      </w:r>
      <w:proofErr w:type="spellEnd"/>
      <w:r w:rsidR="00D0402B" w:rsidRPr="00D0402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D0402B" w:rsidRPr="00D0402B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D0402B" w:rsidRPr="00D0402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D0402B" w:rsidRPr="00D0402B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D0402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7R.</w:t>
      </w:r>
    </w:p>
    <w:p w14:paraId="5F07C2A9" w14:textId="77777777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2D3800E0" w14:textId="77777777" w:rsidR="00FE0E1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4031A79" w14:textId="77777777" w:rsidR="00C818EB" w:rsidRDefault="00C818EB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13F6B98" w14:textId="77777777" w:rsidR="00C818EB" w:rsidRDefault="00C818EB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47B8572F" w14:textId="77777777" w:rsidR="00C818EB" w:rsidRDefault="00C818EB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56FCEBC" w14:textId="77777777" w:rsidR="00C818EB" w:rsidRDefault="00C818EB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6FB3E2F" w14:textId="05F57AAC" w:rsidR="00FE0E1D" w:rsidRPr="003554D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lastRenderedPageBreak/>
        <w:t>O 7R</w:t>
      </w:r>
    </w:p>
    <w:p w14:paraId="1F8D83CB" w14:textId="77777777" w:rsidR="00FE0E1D" w:rsidRPr="003554DD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8934AF0" w14:textId="77777777" w:rsidR="003313B6" w:rsidRPr="003313B6" w:rsidRDefault="003313B6" w:rsidP="003313B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313B6">
        <w:rPr>
          <w:rFonts w:ascii="Arial" w:hAnsi="Arial" w:cs="Arial"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3313B6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3313B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313B6">
        <w:rPr>
          <w:rFonts w:ascii="Arial" w:hAnsi="Arial" w:cs="Arial"/>
          <w:color w:val="808080" w:themeColor="background1" w:themeShade="80"/>
          <w:sz w:val="18"/>
          <w:szCs w:val="18"/>
        </w:rPr>
        <w:t>Last</w:t>
      </w:r>
      <w:proofErr w:type="spellEnd"/>
      <w:r w:rsidRPr="003313B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1,8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65AE8911" w14:textId="77777777" w:rsidR="003313B6" w:rsidRPr="003313B6" w:rsidRDefault="003313B6" w:rsidP="003313B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3CD2DA2" w14:textId="77777777" w:rsidR="003313B6" w:rsidRPr="003313B6" w:rsidRDefault="003313B6" w:rsidP="003313B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313B6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Kontakt dla mediów:</w:t>
      </w:r>
    </w:p>
    <w:p w14:paraId="6CA4F93C" w14:textId="77777777" w:rsidR="00202E46" w:rsidRPr="00076900" w:rsidRDefault="003313B6" w:rsidP="00202E4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076900">
        <w:rPr>
          <w:rFonts w:ascii="Arial" w:hAnsi="Arial" w:cs="Arial"/>
          <w:color w:val="808080" w:themeColor="background1" w:themeShade="80"/>
          <w:sz w:val="18"/>
          <w:szCs w:val="18"/>
        </w:rPr>
        <w:br/>
      </w:r>
      <w:r w:rsidR="00202E46" w:rsidRPr="00076900">
        <w:rPr>
          <w:rFonts w:ascii="Arial" w:eastAsia="Calibri" w:hAnsi="Arial" w:cs="Arial"/>
          <w:b/>
          <w:bCs/>
          <w:color w:val="808080" w:themeColor="background1" w:themeShade="80"/>
          <w:sz w:val="18"/>
          <w:szCs w:val="18"/>
        </w:rPr>
        <w:t>Radosław Górecki</w:t>
      </w:r>
    </w:p>
    <w:p w14:paraId="0FFA58ED" w14:textId="31BBB03D" w:rsidR="00202E46" w:rsidRPr="00076900" w:rsidRDefault="00202E46" w:rsidP="00202E4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076900">
        <w:rPr>
          <w:rFonts w:ascii="Arial" w:eastAsia="Calibri" w:hAnsi="Arial" w:cs="Arial"/>
          <w:color w:val="808080" w:themeColor="background1" w:themeShade="80"/>
          <w:sz w:val="18"/>
          <w:szCs w:val="18"/>
        </w:rPr>
        <w:t>Communication Director</w:t>
      </w:r>
    </w:p>
    <w:p w14:paraId="123245C1" w14:textId="77777777" w:rsidR="00202E46" w:rsidRPr="00202E46" w:rsidRDefault="00202E46" w:rsidP="00202E4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>
        <w:rPr>
          <w:rFonts w:ascii="Arial" w:eastAsia="Calibri" w:hAnsi="Arial" w:cs="Arial"/>
          <w:color w:val="808080" w:themeColor="background1" w:themeShade="80"/>
          <w:sz w:val="18"/>
          <w:szCs w:val="18"/>
          <w:lang w:val="en-GB"/>
        </w:rPr>
        <w:t>Phone: +48 880 498 958</w:t>
      </w:r>
    </w:p>
    <w:p w14:paraId="2DAAC5CC" w14:textId="77777777" w:rsidR="00202E46" w:rsidRPr="00202E46" w:rsidRDefault="00000000" w:rsidP="00202E46">
      <w:pPr>
        <w:rPr>
          <w:rFonts w:ascii="Arial" w:hAnsi="Arial" w:cs="Arial"/>
          <w:sz w:val="18"/>
          <w:szCs w:val="18"/>
          <w:lang w:val="en-GB"/>
        </w:rPr>
      </w:pPr>
      <w:hyperlink r:id="rId6" w:history="1">
        <w:r w:rsidR="00202E46">
          <w:rPr>
            <w:rStyle w:val="Hipercze"/>
            <w:rFonts w:ascii="Arial" w:hAnsi="Arial" w:cs="Arial"/>
            <w:sz w:val="18"/>
            <w:szCs w:val="18"/>
            <w:lang w:val="en-GB"/>
          </w:rPr>
          <w:t>radoslaw.gorecki@7rsa.pl</w:t>
        </w:r>
      </w:hyperlink>
    </w:p>
    <w:p w14:paraId="1A67C11C" w14:textId="0B72DDEE" w:rsidR="00434EDE" w:rsidRPr="00202E46" w:rsidRDefault="00434EDE" w:rsidP="00202E46">
      <w:pPr>
        <w:spacing w:after="0" w:line="276" w:lineRule="auto"/>
        <w:jc w:val="both"/>
        <w:outlineLvl w:val="0"/>
        <w:rPr>
          <w:lang w:val="en-GB"/>
        </w:rPr>
      </w:pPr>
    </w:p>
    <w:sectPr w:rsidR="00434EDE" w:rsidRPr="00202E46" w:rsidSect="001C6ECD">
      <w:headerReference w:type="default" r:id="rId7"/>
      <w:footerReference w:type="default" r:id="rId8"/>
      <w:headerReference w:type="first" r:id="rId9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CB60" w14:textId="77777777" w:rsidR="00A7147F" w:rsidRDefault="00A7147F">
      <w:pPr>
        <w:spacing w:after="0" w:line="240" w:lineRule="auto"/>
      </w:pPr>
      <w:r>
        <w:separator/>
      </w:r>
    </w:p>
  </w:endnote>
  <w:endnote w:type="continuationSeparator" w:id="0">
    <w:p w14:paraId="057EF3C5" w14:textId="77777777" w:rsidR="00A7147F" w:rsidRDefault="00A7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0386" w14:textId="77777777" w:rsidR="00EC39EE" w:rsidRPr="00F75666" w:rsidRDefault="00D0402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C0F" w14:textId="77777777" w:rsidR="00A7147F" w:rsidRDefault="00A7147F">
      <w:pPr>
        <w:spacing w:after="0" w:line="240" w:lineRule="auto"/>
      </w:pPr>
      <w:r>
        <w:separator/>
      </w:r>
    </w:p>
  </w:footnote>
  <w:footnote w:type="continuationSeparator" w:id="0">
    <w:p w14:paraId="44067C16" w14:textId="77777777" w:rsidR="00A7147F" w:rsidRDefault="00A7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1DCF" w14:textId="77777777" w:rsidR="00297327" w:rsidRDefault="00D0402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A308AC" wp14:editId="2390900B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3A5" w14:textId="77777777" w:rsidR="00047BE7" w:rsidRDefault="00D0402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F2CA23" wp14:editId="2C41A03F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1D"/>
    <w:rsid w:val="00025C71"/>
    <w:rsid w:val="00076900"/>
    <w:rsid w:val="001109FD"/>
    <w:rsid w:val="00134CC6"/>
    <w:rsid w:val="001B0762"/>
    <w:rsid w:val="00202E46"/>
    <w:rsid w:val="00221913"/>
    <w:rsid w:val="00244B9B"/>
    <w:rsid w:val="003313B6"/>
    <w:rsid w:val="003735C1"/>
    <w:rsid w:val="00434EDE"/>
    <w:rsid w:val="00623792"/>
    <w:rsid w:val="006724DE"/>
    <w:rsid w:val="00697C0E"/>
    <w:rsid w:val="006E1D30"/>
    <w:rsid w:val="006E4A14"/>
    <w:rsid w:val="0077242F"/>
    <w:rsid w:val="007778D5"/>
    <w:rsid w:val="007923B8"/>
    <w:rsid w:val="00807D77"/>
    <w:rsid w:val="008107E0"/>
    <w:rsid w:val="008A52FC"/>
    <w:rsid w:val="008F6239"/>
    <w:rsid w:val="009A502C"/>
    <w:rsid w:val="00A52993"/>
    <w:rsid w:val="00A7147F"/>
    <w:rsid w:val="00A96079"/>
    <w:rsid w:val="00AA6386"/>
    <w:rsid w:val="00AF3DAE"/>
    <w:rsid w:val="00C818EB"/>
    <w:rsid w:val="00C96C9E"/>
    <w:rsid w:val="00D0402B"/>
    <w:rsid w:val="00F44463"/>
    <w:rsid w:val="00F956AA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A4FE"/>
  <w15:chartTrackingRefBased/>
  <w15:docId w15:val="{440D00FC-C9E9-4F27-A61B-0D2084D9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E1D"/>
    <w:pPr>
      <w:spacing w:after="120" w:line="312" w:lineRule="auto"/>
      <w:contextualSpacing/>
    </w:pPr>
    <w:rPr>
      <w:color w:val="6D6E7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E1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FE0E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4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4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463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463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slaw.gorecki@7rs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2263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7</cp:revision>
  <dcterms:created xsi:type="dcterms:W3CDTF">2023-05-26T11:23:00Z</dcterms:created>
  <dcterms:modified xsi:type="dcterms:W3CDTF">2023-06-01T09:25:00Z</dcterms:modified>
</cp:coreProperties>
</file>